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3A" w:rsidRPr="003C5D5A" w:rsidRDefault="00225E3A" w:rsidP="00225E3A">
      <w:pPr>
        <w:tabs>
          <w:tab w:val="left" w:pos="540"/>
        </w:tabs>
        <w:jc w:val="right"/>
        <w:rPr>
          <w:rFonts w:ascii="Arial" w:hAnsi="Arial" w:cs="Arial"/>
        </w:rPr>
      </w:pPr>
    </w:p>
    <w:p w:rsidR="00570F9A" w:rsidRPr="003C5D5A" w:rsidRDefault="00B135B2" w:rsidP="00141FC9">
      <w:pPr>
        <w:spacing w:line="360" w:lineRule="auto"/>
        <w:jc w:val="right"/>
        <w:rPr>
          <w:rFonts w:ascii="Arial" w:hAnsi="Arial" w:cs="Arial"/>
        </w:rPr>
      </w:pPr>
      <w:r w:rsidRPr="003C5D5A">
        <w:rPr>
          <w:rFonts w:ascii="Arial" w:hAnsi="Arial" w:cs="Arial"/>
        </w:rPr>
        <w:tab/>
      </w:r>
      <w:r w:rsidRPr="003C5D5A">
        <w:rPr>
          <w:rFonts w:ascii="Arial" w:hAnsi="Arial" w:cs="Arial"/>
        </w:rPr>
        <w:tab/>
      </w:r>
      <w:r w:rsidR="00F32CFE" w:rsidRPr="003C5D5A">
        <w:rPr>
          <w:rFonts w:ascii="Arial" w:hAnsi="Arial" w:cs="Arial"/>
        </w:rPr>
        <w:tab/>
      </w:r>
      <w:r w:rsidR="003C350F" w:rsidRPr="003C5D5A">
        <w:rPr>
          <w:rFonts w:ascii="Arial" w:hAnsi="Arial" w:cs="Arial"/>
        </w:rPr>
        <w:tab/>
      </w:r>
      <w:r w:rsidR="003C350F" w:rsidRPr="003C5D5A">
        <w:rPr>
          <w:rFonts w:ascii="Arial" w:hAnsi="Arial" w:cs="Arial"/>
        </w:rPr>
        <w:tab/>
      </w:r>
      <w:r w:rsidR="003C350F" w:rsidRPr="003C5D5A">
        <w:rPr>
          <w:rFonts w:ascii="Arial" w:hAnsi="Arial" w:cs="Arial"/>
        </w:rPr>
        <w:tab/>
      </w:r>
      <w:r w:rsidR="003C350F" w:rsidRPr="003C5D5A">
        <w:rPr>
          <w:rFonts w:ascii="Arial" w:hAnsi="Arial" w:cs="Arial"/>
        </w:rPr>
        <w:tab/>
      </w:r>
      <w:r w:rsidR="003C350F" w:rsidRPr="003C5D5A">
        <w:rPr>
          <w:rFonts w:ascii="Arial" w:hAnsi="Arial" w:cs="Arial"/>
        </w:rPr>
        <w:tab/>
      </w:r>
      <w:r w:rsidR="003C350F" w:rsidRPr="003C5D5A">
        <w:rPr>
          <w:rFonts w:ascii="Arial" w:hAnsi="Arial" w:cs="Arial"/>
        </w:rPr>
        <w:tab/>
      </w:r>
      <w:r w:rsidR="00A05FBC" w:rsidRPr="003C5D5A">
        <w:rPr>
          <w:rFonts w:ascii="Arial" w:hAnsi="Arial" w:cs="Arial"/>
        </w:rPr>
        <w:tab/>
      </w:r>
      <w:r w:rsidR="00B741A1">
        <w:rPr>
          <w:rFonts w:asciiTheme="minorHAnsi" w:hAnsiTheme="minorHAnsi" w:cs="Arial"/>
        </w:rPr>
        <w:t>dn. 24.10</w:t>
      </w:r>
      <w:r w:rsidR="00570F9A" w:rsidRPr="003C5D5A">
        <w:rPr>
          <w:rFonts w:asciiTheme="minorHAnsi" w:hAnsiTheme="minorHAnsi" w:cs="Arial"/>
        </w:rPr>
        <w:t>.2017</w:t>
      </w:r>
      <w:r w:rsidR="00B741A1">
        <w:rPr>
          <w:rFonts w:asciiTheme="minorHAnsi" w:hAnsiTheme="minorHAnsi" w:cs="Arial"/>
        </w:rPr>
        <w:t xml:space="preserve"> </w:t>
      </w:r>
      <w:r w:rsidR="00570F9A" w:rsidRPr="003C5D5A">
        <w:rPr>
          <w:rFonts w:asciiTheme="minorHAnsi" w:hAnsiTheme="minorHAnsi" w:cs="Arial"/>
        </w:rPr>
        <w:t>r.</w:t>
      </w:r>
    </w:p>
    <w:p w:rsidR="00570F9A" w:rsidRPr="003C5D5A" w:rsidRDefault="00570F9A" w:rsidP="00570F9A">
      <w:pPr>
        <w:spacing w:line="360" w:lineRule="auto"/>
        <w:ind w:right="-288"/>
        <w:rPr>
          <w:rFonts w:asciiTheme="minorHAnsi" w:hAnsiTheme="minorHAnsi" w:cs="Arial"/>
        </w:rPr>
      </w:pPr>
      <w:r w:rsidRPr="003C5D5A">
        <w:rPr>
          <w:rFonts w:asciiTheme="minorHAnsi" w:hAnsiTheme="minorHAnsi" w:cs="Tahoma"/>
        </w:rPr>
        <w:t xml:space="preserve">                    </w:t>
      </w:r>
      <w:r w:rsidRPr="003C5D5A">
        <w:rPr>
          <w:rFonts w:asciiTheme="minorHAnsi" w:hAnsiTheme="minorHAnsi" w:cs="Arial"/>
        </w:rPr>
        <w:tab/>
        <w:t xml:space="preserve">                           </w:t>
      </w:r>
      <w:r w:rsidRPr="003C5D5A">
        <w:rPr>
          <w:rFonts w:asciiTheme="minorHAnsi" w:hAnsiTheme="minorHAnsi" w:cs="Arial"/>
        </w:rPr>
        <w:tab/>
      </w:r>
      <w:r w:rsidRPr="003C5D5A">
        <w:rPr>
          <w:rFonts w:asciiTheme="minorHAnsi" w:hAnsiTheme="minorHAnsi" w:cs="Arial"/>
        </w:rPr>
        <w:tab/>
      </w:r>
      <w:r w:rsidRPr="003C5D5A">
        <w:rPr>
          <w:rFonts w:asciiTheme="minorHAnsi" w:hAnsiTheme="minorHAnsi" w:cs="Arial"/>
        </w:rPr>
        <w:tab/>
      </w:r>
      <w:r w:rsidRPr="003C5D5A">
        <w:rPr>
          <w:rFonts w:asciiTheme="minorHAnsi" w:hAnsiTheme="minorHAnsi" w:cs="Arial"/>
        </w:rPr>
        <w:tab/>
      </w:r>
      <w:r w:rsidRPr="003C5D5A">
        <w:rPr>
          <w:rFonts w:asciiTheme="minorHAnsi" w:hAnsiTheme="minorHAnsi" w:cs="Arial"/>
        </w:rPr>
        <w:tab/>
      </w:r>
    </w:p>
    <w:p w:rsidR="00570F9A" w:rsidRPr="003C5D5A" w:rsidRDefault="00570F9A" w:rsidP="00570F9A">
      <w:pPr>
        <w:ind w:right="-288"/>
        <w:rPr>
          <w:rFonts w:asciiTheme="minorHAnsi" w:hAnsiTheme="minorHAnsi"/>
        </w:rPr>
      </w:pPr>
      <w:r w:rsidRPr="003C5D5A">
        <w:rPr>
          <w:rFonts w:asciiTheme="minorHAnsi" w:hAnsiTheme="minorHAnsi" w:cs="Arial"/>
          <w:b/>
        </w:rPr>
        <w:t xml:space="preserve">Przedsiębiorstwo Komunikacji Samochodowej w Radzyniu Podlaskim S.A. </w:t>
      </w:r>
    </w:p>
    <w:p w:rsidR="00570F9A" w:rsidRPr="003C5D5A" w:rsidRDefault="00570F9A" w:rsidP="00570F9A">
      <w:pPr>
        <w:jc w:val="both"/>
        <w:rPr>
          <w:rFonts w:asciiTheme="minorHAnsi" w:hAnsiTheme="minorHAnsi" w:cs="Arial"/>
          <w:b/>
        </w:rPr>
      </w:pPr>
      <w:r w:rsidRPr="003C5D5A">
        <w:rPr>
          <w:rFonts w:asciiTheme="minorHAnsi" w:hAnsiTheme="minorHAnsi" w:cs="Arial"/>
          <w:b/>
        </w:rPr>
        <w:t>ul. Budowlanych 2</w:t>
      </w:r>
    </w:p>
    <w:p w:rsidR="00570F9A" w:rsidRPr="003C5D5A" w:rsidRDefault="00570F9A" w:rsidP="00570F9A">
      <w:pPr>
        <w:jc w:val="both"/>
        <w:rPr>
          <w:rFonts w:asciiTheme="minorHAnsi" w:hAnsiTheme="minorHAnsi" w:cs="Arial"/>
          <w:b/>
        </w:rPr>
      </w:pPr>
      <w:r w:rsidRPr="003C5D5A">
        <w:rPr>
          <w:rFonts w:asciiTheme="minorHAnsi" w:hAnsiTheme="minorHAnsi" w:cs="Arial"/>
          <w:b/>
        </w:rPr>
        <w:t>21-300 Radzyń Podlaski</w:t>
      </w:r>
    </w:p>
    <w:p w:rsidR="00570F9A" w:rsidRPr="003C5D5A" w:rsidRDefault="00570F9A" w:rsidP="00570F9A">
      <w:pPr>
        <w:jc w:val="both"/>
        <w:rPr>
          <w:rFonts w:asciiTheme="minorHAnsi" w:hAnsiTheme="minorHAnsi" w:cs="Arial"/>
          <w:b/>
          <w:lang w:val="en-US"/>
        </w:rPr>
      </w:pPr>
      <w:r w:rsidRPr="003C5D5A">
        <w:rPr>
          <w:rFonts w:asciiTheme="minorHAnsi" w:hAnsiTheme="minorHAnsi" w:cs="Arial"/>
          <w:b/>
          <w:lang w:val="en-US"/>
        </w:rPr>
        <w:t>fax 83 352 92 64</w:t>
      </w:r>
    </w:p>
    <w:p w:rsidR="00570F9A" w:rsidRPr="003C5D5A" w:rsidRDefault="00570F9A" w:rsidP="00570F9A">
      <w:pPr>
        <w:jc w:val="both"/>
        <w:rPr>
          <w:rFonts w:asciiTheme="minorHAnsi" w:hAnsiTheme="minorHAnsi" w:cs="Arial"/>
          <w:b/>
          <w:lang w:val="en-US"/>
        </w:rPr>
      </w:pPr>
      <w:r w:rsidRPr="003C5D5A">
        <w:rPr>
          <w:rFonts w:asciiTheme="minorHAnsi" w:hAnsiTheme="minorHAnsi" w:cs="Arial"/>
          <w:b/>
          <w:lang w:val="en-US"/>
        </w:rPr>
        <w:t>e-mail: pks@pks-radzyn.pl</w:t>
      </w:r>
    </w:p>
    <w:p w:rsidR="00570F9A" w:rsidRPr="003C5D5A" w:rsidRDefault="00570F9A" w:rsidP="00570F9A">
      <w:pPr>
        <w:jc w:val="both"/>
        <w:rPr>
          <w:rFonts w:asciiTheme="minorHAnsi" w:hAnsiTheme="minorHAnsi" w:cs="Arial"/>
          <w:b/>
          <w:lang w:val="en-US"/>
        </w:rPr>
      </w:pPr>
    </w:p>
    <w:p w:rsidR="00570F9A" w:rsidRPr="003C5D5A" w:rsidRDefault="00570F9A" w:rsidP="00570F9A">
      <w:pPr>
        <w:jc w:val="both"/>
        <w:rPr>
          <w:rFonts w:asciiTheme="minorHAnsi" w:hAnsiTheme="minorHAnsi" w:cs="Arial"/>
        </w:rPr>
      </w:pPr>
      <w:r w:rsidRPr="003C5D5A">
        <w:rPr>
          <w:rFonts w:asciiTheme="minorHAnsi" w:hAnsiTheme="minorHAnsi" w:cs="Arial"/>
          <w:b/>
        </w:rPr>
        <w:t xml:space="preserve">dot.: </w:t>
      </w:r>
      <w:r w:rsidRPr="003C5D5A">
        <w:rPr>
          <w:rFonts w:asciiTheme="minorHAnsi" w:hAnsiTheme="minorHAnsi" w:cs="Arial"/>
          <w:b/>
          <w:u w:val="single"/>
        </w:rPr>
        <w:t xml:space="preserve">przetargu nieograniczonego pn. „Hurtowa dostawa oleju napędowego </w:t>
      </w:r>
      <w:proofErr w:type="spellStart"/>
      <w:r w:rsidRPr="003C5D5A">
        <w:rPr>
          <w:rFonts w:asciiTheme="minorHAnsi" w:hAnsiTheme="minorHAnsi" w:cs="Arial"/>
          <w:b/>
          <w:u w:val="single"/>
        </w:rPr>
        <w:t>arctic</w:t>
      </w:r>
      <w:proofErr w:type="spellEnd"/>
      <w:r w:rsidRPr="003C5D5A">
        <w:rPr>
          <w:rFonts w:asciiTheme="minorHAnsi" w:hAnsiTheme="minorHAnsi" w:cs="Arial"/>
          <w:b/>
          <w:u w:val="single"/>
        </w:rPr>
        <w:t xml:space="preserve"> dla  PKS w Radzyniu Podlaskim S.A.”.</w:t>
      </w:r>
    </w:p>
    <w:p w:rsidR="00570F9A" w:rsidRPr="003C5D5A" w:rsidRDefault="00570F9A" w:rsidP="00570F9A">
      <w:pPr>
        <w:jc w:val="both"/>
        <w:rPr>
          <w:rFonts w:asciiTheme="minorHAnsi" w:hAnsiTheme="minorHAnsi" w:cs="Arial"/>
        </w:rPr>
      </w:pPr>
    </w:p>
    <w:p w:rsidR="00570F9A" w:rsidRPr="003C5D5A" w:rsidRDefault="00570F9A" w:rsidP="00570F9A">
      <w:pPr>
        <w:jc w:val="both"/>
        <w:rPr>
          <w:rFonts w:asciiTheme="minorHAnsi" w:hAnsiTheme="minorHAnsi" w:cs="Arial"/>
        </w:rPr>
      </w:pPr>
      <w:r w:rsidRPr="003C5D5A">
        <w:rPr>
          <w:rFonts w:asciiTheme="minorHAnsi" w:hAnsiTheme="minorHAnsi" w:cs="Arial"/>
        </w:rPr>
        <w:t xml:space="preserve">Zgodnie z art. 38 Ustawy z dnia 29 stycznia 2004 roku Prawo Zamówień Publicznych (wraz z </w:t>
      </w:r>
      <w:proofErr w:type="spellStart"/>
      <w:r w:rsidRPr="003C5D5A">
        <w:rPr>
          <w:rFonts w:asciiTheme="minorHAnsi" w:hAnsiTheme="minorHAnsi" w:cs="Arial"/>
        </w:rPr>
        <w:t>póź</w:t>
      </w:r>
      <w:r w:rsidR="00B741A1">
        <w:rPr>
          <w:rFonts w:asciiTheme="minorHAnsi" w:hAnsiTheme="minorHAnsi" w:cs="Arial"/>
        </w:rPr>
        <w:t>n</w:t>
      </w:r>
      <w:proofErr w:type="spellEnd"/>
      <w:r w:rsidRPr="003C5D5A">
        <w:rPr>
          <w:rFonts w:asciiTheme="minorHAnsi" w:hAnsiTheme="minorHAnsi" w:cs="Arial"/>
        </w:rPr>
        <w:t>. zmianami), zwraca</w:t>
      </w:r>
      <w:r w:rsidR="00052367">
        <w:rPr>
          <w:rFonts w:asciiTheme="minorHAnsi" w:hAnsiTheme="minorHAnsi" w:cs="Arial"/>
        </w:rPr>
        <w:t>my</w:t>
      </w:r>
      <w:r w:rsidRPr="003C5D5A">
        <w:rPr>
          <w:rFonts w:asciiTheme="minorHAnsi" w:hAnsiTheme="minorHAnsi" w:cs="Arial"/>
        </w:rPr>
        <w:t xml:space="preserve"> się z prośbą o udzielenie odpowiedzi na poniższe pytania i ewentualne dokonanie modyfikacji treści SIWZ i umowy:</w:t>
      </w:r>
    </w:p>
    <w:p w:rsidR="00570F9A" w:rsidRPr="003C5D5A" w:rsidRDefault="00570F9A" w:rsidP="00570F9A">
      <w:pPr>
        <w:jc w:val="both"/>
        <w:rPr>
          <w:rFonts w:asciiTheme="minorHAnsi" w:hAnsiTheme="minorHAnsi" w:cs="Arial"/>
        </w:rPr>
      </w:pPr>
    </w:p>
    <w:p w:rsidR="00570F9A" w:rsidRPr="003C5D5A" w:rsidRDefault="0089467C" w:rsidP="00570F9A">
      <w:pPr>
        <w:jc w:val="both"/>
        <w:rPr>
          <w:rFonts w:asciiTheme="minorHAnsi" w:hAnsiTheme="minorHAnsi" w:cs="Arial"/>
          <w:b/>
          <w:u w:val="single"/>
        </w:rPr>
      </w:pPr>
      <w:r>
        <w:rPr>
          <w:rFonts w:asciiTheme="minorHAnsi" w:hAnsiTheme="minorHAnsi" w:cs="Arial"/>
          <w:b/>
          <w:u w:val="single"/>
        </w:rPr>
        <w:t>Pytanie 1</w:t>
      </w:r>
      <w:r w:rsidR="00570F9A" w:rsidRPr="003C5D5A">
        <w:rPr>
          <w:rFonts w:asciiTheme="minorHAnsi" w:hAnsiTheme="minorHAnsi" w:cs="Arial"/>
          <w:b/>
          <w:u w:val="single"/>
        </w:rPr>
        <w:t>:</w:t>
      </w:r>
    </w:p>
    <w:p w:rsidR="00570F9A" w:rsidRDefault="00B741A1" w:rsidP="00570F9A">
      <w:pPr>
        <w:jc w:val="both"/>
        <w:rPr>
          <w:rFonts w:asciiTheme="minorHAnsi" w:hAnsiTheme="minorHAnsi" w:cs="Arial"/>
        </w:rPr>
      </w:pPr>
      <w:r>
        <w:rPr>
          <w:rFonts w:asciiTheme="minorHAnsi" w:hAnsiTheme="minorHAnsi" w:cs="Arial"/>
        </w:rPr>
        <w:t>Dot. §</w:t>
      </w:r>
      <w:r w:rsidR="0089467C">
        <w:rPr>
          <w:rFonts w:asciiTheme="minorHAnsi" w:hAnsiTheme="minorHAnsi" w:cs="Arial"/>
        </w:rPr>
        <w:t xml:space="preserve"> 2 ust. 1 </w:t>
      </w:r>
      <w:r w:rsidR="00570F9A" w:rsidRPr="003C5D5A">
        <w:rPr>
          <w:rFonts w:asciiTheme="minorHAnsi" w:hAnsiTheme="minorHAnsi" w:cs="Arial"/>
        </w:rPr>
        <w:t xml:space="preserve">SIWZ, </w:t>
      </w:r>
    </w:p>
    <w:p w:rsidR="00D84EEC" w:rsidRDefault="00B741A1" w:rsidP="00570F9A">
      <w:pPr>
        <w:jc w:val="both"/>
        <w:rPr>
          <w:rFonts w:asciiTheme="minorHAnsi" w:hAnsiTheme="minorHAnsi" w:cs="Arial"/>
        </w:rPr>
      </w:pPr>
      <w:r>
        <w:rPr>
          <w:rFonts w:asciiTheme="minorHAnsi" w:hAnsiTheme="minorHAnsi" w:cs="Arial"/>
        </w:rPr>
        <w:t xml:space="preserve">Prosimy o usunięcie sprzeczności w zapisie § 2 ust. 1 umowy poprzez wskazanie, że zamówienia na cząstkowe dostawy będą przekazywane nie później niż </w:t>
      </w:r>
      <w:r w:rsidRPr="00B741A1">
        <w:rPr>
          <w:rFonts w:asciiTheme="minorHAnsi" w:hAnsiTheme="minorHAnsi" w:cs="Arial"/>
        </w:rPr>
        <w:t>dwa dni</w:t>
      </w:r>
      <w:r>
        <w:rPr>
          <w:rFonts w:asciiTheme="minorHAnsi" w:hAnsiTheme="minorHAnsi" w:cs="Arial"/>
        </w:rPr>
        <w:t xml:space="preserve"> przed planowanym terminem dostawy (zamiast dzień). Zapis ten obecnie stanowi, że p</w:t>
      </w:r>
      <w:r w:rsidRPr="00B741A1">
        <w:rPr>
          <w:rFonts w:asciiTheme="minorHAnsi" w:hAnsiTheme="minorHAnsi" w:cs="Arial"/>
        </w:rPr>
        <w:t>oszczególne zamówienia na kolejne cząstkowe dostawy oleju napędowego będą przekazywane Dostawcy nie później niż dzień przed planowanym terminem dostawy</w:t>
      </w:r>
      <w:r>
        <w:rPr>
          <w:rFonts w:asciiTheme="minorHAnsi" w:hAnsiTheme="minorHAnsi" w:cs="Arial"/>
        </w:rPr>
        <w:t xml:space="preserve">, co stoi w sprzeczności z zapisami SIWZ i umowy, że dostawy mają być  realizowane w ciągu 48 godzin od złożenia zamówienia. </w:t>
      </w:r>
    </w:p>
    <w:p w:rsidR="00D84EEC" w:rsidRDefault="00D84EEC" w:rsidP="00570F9A">
      <w:pPr>
        <w:jc w:val="both"/>
        <w:rPr>
          <w:rFonts w:asciiTheme="minorHAnsi" w:hAnsiTheme="minorHAnsi" w:cs="Arial"/>
        </w:rPr>
      </w:pPr>
    </w:p>
    <w:p w:rsidR="00570F9A" w:rsidRPr="003C5D5A" w:rsidRDefault="00B741A1" w:rsidP="00570F9A">
      <w:pPr>
        <w:jc w:val="both"/>
        <w:rPr>
          <w:rFonts w:asciiTheme="minorHAnsi" w:hAnsiTheme="minorHAnsi" w:cs="Arial"/>
          <w:b/>
          <w:u w:val="single"/>
        </w:rPr>
      </w:pPr>
      <w:r>
        <w:rPr>
          <w:rFonts w:asciiTheme="minorHAnsi" w:hAnsiTheme="minorHAnsi" w:cs="Arial"/>
          <w:b/>
          <w:u w:val="single"/>
        </w:rPr>
        <w:t>Pytanie 2</w:t>
      </w:r>
      <w:r w:rsidR="00570F9A" w:rsidRPr="003C5D5A">
        <w:rPr>
          <w:rFonts w:asciiTheme="minorHAnsi" w:hAnsiTheme="minorHAnsi" w:cs="Arial"/>
          <w:b/>
          <w:u w:val="single"/>
        </w:rPr>
        <w:t>:</w:t>
      </w:r>
    </w:p>
    <w:p w:rsidR="00570F9A" w:rsidRPr="003C5D5A" w:rsidRDefault="00570F9A" w:rsidP="00570F9A">
      <w:pPr>
        <w:jc w:val="both"/>
        <w:rPr>
          <w:rFonts w:asciiTheme="minorHAnsi" w:hAnsiTheme="minorHAnsi" w:cs="Arial"/>
        </w:rPr>
      </w:pPr>
      <w:r w:rsidRPr="003C5D5A">
        <w:rPr>
          <w:rFonts w:asciiTheme="minorHAnsi" w:hAnsiTheme="minorHAnsi" w:cs="Arial"/>
        </w:rPr>
        <w:t>Dot. rozdz. 3 pkt. 3.2 SIWZ</w:t>
      </w:r>
    </w:p>
    <w:p w:rsidR="00B741A1" w:rsidRPr="003C5D5A" w:rsidRDefault="00B741A1" w:rsidP="00B741A1">
      <w:pPr>
        <w:jc w:val="both"/>
        <w:rPr>
          <w:rFonts w:asciiTheme="minorHAnsi" w:hAnsiTheme="minorHAnsi" w:cs="Arial"/>
        </w:rPr>
      </w:pPr>
      <w:r w:rsidRPr="003C5D5A">
        <w:rPr>
          <w:rFonts w:asciiTheme="minorHAnsi" w:hAnsiTheme="minorHAnsi" w:cs="Arial"/>
        </w:rPr>
        <w:t>Czy zamówienia będą składane w dni robocze, tj. od poniedziałku do piątku z wyłączeniem dni ustawowo wolnych od pracy?</w:t>
      </w:r>
    </w:p>
    <w:p w:rsidR="00570F9A" w:rsidRPr="003C5D5A" w:rsidRDefault="00570F9A" w:rsidP="00570F9A">
      <w:pPr>
        <w:jc w:val="both"/>
        <w:rPr>
          <w:rFonts w:asciiTheme="minorHAnsi" w:hAnsiTheme="minorHAnsi" w:cs="Arial"/>
        </w:rPr>
      </w:pPr>
    </w:p>
    <w:p w:rsidR="00570F9A" w:rsidRPr="003C5D5A" w:rsidRDefault="00B741A1" w:rsidP="00570F9A">
      <w:pPr>
        <w:jc w:val="both"/>
        <w:rPr>
          <w:rFonts w:asciiTheme="minorHAnsi" w:hAnsiTheme="minorHAnsi" w:cs="Arial"/>
          <w:b/>
          <w:u w:val="single"/>
        </w:rPr>
      </w:pPr>
      <w:r>
        <w:rPr>
          <w:rFonts w:asciiTheme="minorHAnsi" w:hAnsiTheme="minorHAnsi" w:cs="Arial"/>
          <w:b/>
          <w:u w:val="single"/>
        </w:rPr>
        <w:t>Pytanie 3</w:t>
      </w:r>
      <w:r w:rsidR="00570F9A" w:rsidRPr="003C5D5A">
        <w:rPr>
          <w:rFonts w:asciiTheme="minorHAnsi" w:hAnsiTheme="minorHAnsi" w:cs="Arial"/>
          <w:b/>
          <w:u w:val="single"/>
        </w:rPr>
        <w:t>:</w:t>
      </w:r>
    </w:p>
    <w:p w:rsidR="00570F9A" w:rsidRPr="003C5D5A" w:rsidRDefault="00570F9A" w:rsidP="00570F9A">
      <w:pPr>
        <w:jc w:val="both"/>
        <w:rPr>
          <w:rFonts w:asciiTheme="minorHAnsi" w:hAnsiTheme="minorHAnsi" w:cs="Arial"/>
        </w:rPr>
      </w:pPr>
      <w:r w:rsidRPr="003C5D5A">
        <w:rPr>
          <w:rFonts w:asciiTheme="minorHAnsi" w:hAnsiTheme="minorHAnsi" w:cs="Arial"/>
        </w:rPr>
        <w:t>Dot. rozdz. 3 pkt. 3.2 SIWZ</w:t>
      </w:r>
    </w:p>
    <w:p w:rsidR="00B741A1" w:rsidRPr="003C5D5A" w:rsidRDefault="00B741A1" w:rsidP="00B741A1">
      <w:pPr>
        <w:jc w:val="both"/>
        <w:rPr>
          <w:rFonts w:asciiTheme="minorHAnsi" w:hAnsiTheme="minorHAnsi" w:cs="Arial"/>
        </w:rPr>
      </w:pPr>
      <w:r w:rsidRPr="003C5D5A">
        <w:rPr>
          <w:rFonts w:asciiTheme="minorHAnsi" w:hAnsiTheme="minorHAnsi" w:cs="Arial"/>
        </w:rPr>
        <w:t>Z powodu konieczności planowania dostaw z wyprzedzeniem prosimy uściślenie tego zapisu w ten sposób, że zamówienia do realizacji na dzień następny muszą być przekazywane Wykonawcy najpóźniej do godz. 12:00 dnia roboczego. Zamówienie złożone po godz. 12:00 będzie traktowane jako zamówienie złożone następnego dnia roboczego.</w:t>
      </w:r>
    </w:p>
    <w:p w:rsidR="00570F9A" w:rsidRPr="003C5D5A" w:rsidRDefault="00570F9A" w:rsidP="00570F9A">
      <w:pPr>
        <w:jc w:val="both"/>
        <w:rPr>
          <w:rFonts w:asciiTheme="minorHAnsi" w:hAnsiTheme="minorHAnsi" w:cs="Arial"/>
          <w:b/>
          <w:u w:val="single"/>
        </w:rPr>
      </w:pPr>
    </w:p>
    <w:p w:rsidR="00570F9A" w:rsidRPr="003C5D5A" w:rsidRDefault="00570F9A" w:rsidP="00570F9A">
      <w:pPr>
        <w:jc w:val="both"/>
        <w:rPr>
          <w:rFonts w:asciiTheme="minorHAnsi" w:hAnsiTheme="minorHAnsi" w:cs="Arial"/>
          <w:b/>
          <w:u w:val="single"/>
        </w:rPr>
      </w:pPr>
      <w:r w:rsidRPr="003C5D5A">
        <w:rPr>
          <w:rFonts w:asciiTheme="minorHAnsi" w:hAnsiTheme="minorHAnsi" w:cs="Arial"/>
          <w:b/>
          <w:u w:val="single"/>
        </w:rPr>
        <w:t>Pytanie</w:t>
      </w:r>
      <w:r w:rsidR="00B741A1">
        <w:rPr>
          <w:rFonts w:asciiTheme="minorHAnsi" w:hAnsiTheme="minorHAnsi" w:cs="Arial"/>
          <w:b/>
          <w:u w:val="single"/>
        </w:rPr>
        <w:t xml:space="preserve"> 4</w:t>
      </w:r>
      <w:r w:rsidRPr="003C5D5A">
        <w:rPr>
          <w:rFonts w:asciiTheme="minorHAnsi" w:hAnsiTheme="minorHAnsi" w:cs="Arial"/>
          <w:b/>
          <w:u w:val="single"/>
        </w:rPr>
        <w:t>:</w:t>
      </w:r>
    </w:p>
    <w:p w:rsidR="00570F9A" w:rsidRPr="003C5D5A" w:rsidRDefault="00570F9A" w:rsidP="00570F9A">
      <w:pPr>
        <w:jc w:val="both"/>
        <w:rPr>
          <w:rFonts w:asciiTheme="minorHAnsi" w:hAnsiTheme="minorHAnsi" w:cs="Arial"/>
        </w:rPr>
      </w:pPr>
      <w:r w:rsidRPr="003C5D5A">
        <w:rPr>
          <w:rFonts w:asciiTheme="minorHAnsi" w:hAnsiTheme="minorHAnsi" w:cs="Arial"/>
        </w:rPr>
        <w:t>Dot. rozdz. 3 pkt. 3.6  SIWZ</w:t>
      </w:r>
    </w:p>
    <w:p w:rsidR="00570F9A" w:rsidRPr="003C5D5A" w:rsidRDefault="00570F9A" w:rsidP="00570F9A">
      <w:pPr>
        <w:jc w:val="both"/>
        <w:rPr>
          <w:rFonts w:asciiTheme="minorHAnsi" w:hAnsiTheme="minorHAnsi" w:cs="Arial"/>
        </w:rPr>
      </w:pPr>
      <w:r w:rsidRPr="003C5D5A">
        <w:rPr>
          <w:rFonts w:asciiTheme="minorHAnsi" w:hAnsiTheme="minorHAnsi" w:cs="Arial"/>
        </w:rPr>
        <w:t>Czy realizacja dostaw będzie odbywała się w dni robocze w r</w:t>
      </w:r>
      <w:r w:rsidR="00B741A1">
        <w:rPr>
          <w:rFonts w:asciiTheme="minorHAnsi" w:hAnsiTheme="minorHAnsi" w:cs="Arial"/>
        </w:rPr>
        <w:t>ozumieniu określonym w pytaniu 2</w:t>
      </w:r>
      <w:r w:rsidRPr="003C5D5A">
        <w:rPr>
          <w:rFonts w:asciiTheme="minorHAnsi" w:hAnsiTheme="minorHAnsi" w:cs="Arial"/>
        </w:rPr>
        <w:t xml:space="preserve"> powyżej?</w:t>
      </w:r>
    </w:p>
    <w:p w:rsidR="00570F9A" w:rsidRPr="003C5D5A" w:rsidRDefault="00570F9A" w:rsidP="00570F9A">
      <w:pPr>
        <w:jc w:val="both"/>
        <w:rPr>
          <w:rFonts w:asciiTheme="minorHAnsi" w:hAnsiTheme="minorHAnsi" w:cs="Arial"/>
          <w:b/>
          <w:u w:val="single"/>
        </w:rPr>
      </w:pPr>
    </w:p>
    <w:p w:rsidR="00570F9A" w:rsidRPr="003C5D5A" w:rsidRDefault="00B741A1" w:rsidP="00570F9A">
      <w:pPr>
        <w:jc w:val="both"/>
        <w:rPr>
          <w:rFonts w:asciiTheme="minorHAnsi" w:hAnsiTheme="minorHAnsi" w:cs="Arial"/>
          <w:b/>
          <w:u w:val="single"/>
        </w:rPr>
      </w:pPr>
      <w:r>
        <w:rPr>
          <w:rFonts w:asciiTheme="minorHAnsi" w:hAnsiTheme="minorHAnsi" w:cs="Arial"/>
          <w:b/>
          <w:u w:val="single"/>
        </w:rPr>
        <w:t>Pytanie 5</w:t>
      </w:r>
      <w:r w:rsidR="00570F9A" w:rsidRPr="003C5D5A">
        <w:rPr>
          <w:rFonts w:asciiTheme="minorHAnsi" w:hAnsiTheme="minorHAnsi" w:cs="Arial"/>
          <w:b/>
          <w:u w:val="single"/>
        </w:rPr>
        <w:t>:</w:t>
      </w:r>
    </w:p>
    <w:p w:rsidR="00570F9A" w:rsidRPr="003C5D5A" w:rsidRDefault="00570F9A" w:rsidP="00570F9A">
      <w:pPr>
        <w:jc w:val="both"/>
        <w:rPr>
          <w:rFonts w:asciiTheme="minorHAnsi" w:hAnsiTheme="minorHAnsi" w:cs="Arial"/>
        </w:rPr>
      </w:pPr>
      <w:r w:rsidRPr="003C5D5A">
        <w:rPr>
          <w:rFonts w:asciiTheme="minorHAnsi" w:hAnsiTheme="minorHAnsi" w:cs="Arial"/>
        </w:rPr>
        <w:t>Dot. rozdz. 3 pkt. 3.6  SIWZ</w:t>
      </w:r>
    </w:p>
    <w:p w:rsidR="00570F9A" w:rsidRPr="003C5D5A" w:rsidRDefault="00570F9A" w:rsidP="00570F9A">
      <w:pPr>
        <w:jc w:val="both"/>
        <w:rPr>
          <w:rFonts w:asciiTheme="minorHAnsi" w:hAnsiTheme="minorHAnsi" w:cs="Arial"/>
        </w:rPr>
      </w:pPr>
      <w:r w:rsidRPr="003C5D5A">
        <w:rPr>
          <w:rFonts w:asciiTheme="minorHAnsi" w:hAnsiTheme="minorHAnsi" w:cs="Arial"/>
        </w:rPr>
        <w:t>Zamawiający przewiduje aby rozliczenia ilościowe były dokonywane na podstawie wskazań urządzeń pomiarowych w zbiornikach mierzących poziom cieczy po zlaniu. Pomiary dokonywane w ten sposób obarczone są dużym błędem. W związku z tym proponujemy, aby rozliczenie ilości dostarczonego paliwa i fakturowanie następowało w oparciu o dokument nalewu pochodzący z bazy Wykonawcy</w:t>
      </w:r>
      <w:r w:rsidR="00B741A1">
        <w:rPr>
          <w:rFonts w:asciiTheme="minorHAnsi" w:hAnsiTheme="minorHAnsi" w:cs="Arial"/>
        </w:rPr>
        <w:t xml:space="preserve"> wydawany w chwili napełnienia cysterny</w:t>
      </w:r>
      <w:r w:rsidRPr="003C5D5A">
        <w:rPr>
          <w:rFonts w:asciiTheme="minorHAnsi" w:hAnsiTheme="minorHAnsi" w:cs="Arial"/>
        </w:rPr>
        <w:t>. Należy dodać, że urządzenia wydawcze montowane na naszych bazach oraz bazach posiadają dużo niższą tolerancję błędu pomiarowego, posiadają również ważne cechy legalizacyjne oraz podlegają ciągłemu nadzorowi. Czy więc Zamawiający zgodzi się na rozliczanie ilościowe i fakturowanie w oparciu o dokładniejszy pomiar urządzeń zamontowanych w bazie paliw dokonywany w chwili wydania paliwa z tej bazy? Nadmieniamy, że dodatkową gwarancją dla wykonawcy nienaruszalności przewożonych paliw w takiej sytuacji byłby wymóg plombowania autocystern.</w:t>
      </w:r>
      <w:r w:rsidRPr="003C5D5A">
        <w:t xml:space="preserve"> </w:t>
      </w:r>
      <w:r w:rsidRPr="003C5D5A">
        <w:rPr>
          <w:rFonts w:asciiTheme="minorHAnsi" w:hAnsiTheme="minorHAnsi" w:cs="Arial"/>
        </w:rPr>
        <w:t xml:space="preserve">Ewentualnie </w:t>
      </w:r>
      <w:r w:rsidR="003C5D5A" w:rsidRPr="003C5D5A">
        <w:rPr>
          <w:rFonts w:asciiTheme="minorHAnsi" w:hAnsiTheme="minorHAnsi" w:cs="Arial"/>
        </w:rPr>
        <w:t xml:space="preserve">w przypadku niewyrażenia zgody na powyższe </w:t>
      </w:r>
      <w:r w:rsidRPr="003C5D5A">
        <w:rPr>
          <w:rFonts w:asciiTheme="minorHAnsi" w:hAnsiTheme="minorHAnsi" w:cs="Arial"/>
        </w:rPr>
        <w:t xml:space="preserve">czy Zamawiający wyrazi zgodę, aby rozliczenie ilości dostaw i fakturowanie następowało zgodnie ze wskazaniem legalizowanego licznika zainstalowanego na autocysternie? Przepływomierze zainstalowane w naszych cysternach cechują się wysoką dokładnością pomiaru, o wiele wyższą niż urządzenia opierające się na pomiarze poziomu cieczy w zbiorniku po zlaniu, posiadają funkcje kompensacji do temperatury referencyjnej i są </w:t>
      </w:r>
      <w:r w:rsidRPr="003C5D5A">
        <w:rPr>
          <w:rFonts w:asciiTheme="minorHAnsi" w:hAnsiTheme="minorHAnsi" w:cs="Arial"/>
        </w:rPr>
        <w:lastRenderedPageBreak/>
        <w:t>wyposażone w czujnik gęstości i temperatury, zatem podają realną ilość paliwa w przypadku ON w temp. rzeczywistej i referencyjnej 15 st. C.</w:t>
      </w:r>
    </w:p>
    <w:p w:rsidR="00570F9A" w:rsidRPr="003C5D5A" w:rsidRDefault="00570F9A" w:rsidP="00570F9A">
      <w:pPr>
        <w:jc w:val="both"/>
        <w:rPr>
          <w:rFonts w:asciiTheme="minorHAnsi" w:hAnsiTheme="minorHAnsi" w:cs="Arial"/>
        </w:rPr>
      </w:pPr>
    </w:p>
    <w:p w:rsidR="00570F9A" w:rsidRPr="003C5D5A" w:rsidRDefault="00B741A1" w:rsidP="00570F9A">
      <w:pPr>
        <w:jc w:val="both"/>
        <w:rPr>
          <w:rFonts w:asciiTheme="minorHAnsi" w:hAnsiTheme="minorHAnsi" w:cs="Arial"/>
          <w:b/>
          <w:u w:val="single"/>
        </w:rPr>
      </w:pPr>
      <w:r>
        <w:rPr>
          <w:rFonts w:asciiTheme="minorHAnsi" w:hAnsiTheme="minorHAnsi" w:cs="Arial"/>
          <w:b/>
          <w:u w:val="single"/>
        </w:rPr>
        <w:t>Pytanie 6</w:t>
      </w:r>
      <w:r w:rsidR="00570F9A" w:rsidRPr="003C5D5A">
        <w:rPr>
          <w:rFonts w:asciiTheme="minorHAnsi" w:hAnsiTheme="minorHAnsi" w:cs="Arial"/>
          <w:b/>
          <w:u w:val="single"/>
        </w:rPr>
        <w:t>:</w:t>
      </w:r>
    </w:p>
    <w:p w:rsidR="00570F9A" w:rsidRPr="003C5D5A" w:rsidRDefault="00570F9A" w:rsidP="00570F9A">
      <w:pPr>
        <w:jc w:val="both"/>
        <w:rPr>
          <w:rFonts w:asciiTheme="minorHAnsi" w:hAnsiTheme="minorHAnsi" w:cs="Arial"/>
        </w:rPr>
      </w:pPr>
      <w:r w:rsidRPr="003C5D5A">
        <w:rPr>
          <w:rFonts w:asciiTheme="minorHAnsi" w:hAnsiTheme="minorHAnsi" w:cs="Arial"/>
        </w:rPr>
        <w:t xml:space="preserve">dot. rozdz. 9 pkt. 3.1 SIWZ, </w:t>
      </w:r>
    </w:p>
    <w:p w:rsidR="00570F9A" w:rsidRPr="003C5D5A" w:rsidRDefault="00570F9A" w:rsidP="00570F9A">
      <w:pPr>
        <w:jc w:val="both"/>
        <w:rPr>
          <w:rFonts w:asciiTheme="minorHAnsi" w:hAnsiTheme="minorHAnsi" w:cs="Arial"/>
        </w:rPr>
      </w:pPr>
      <w:r w:rsidRPr="003C5D5A">
        <w:rPr>
          <w:rFonts w:asciiTheme="minorHAnsi" w:hAnsiTheme="minorHAnsi" w:cs="Arial"/>
        </w:rPr>
        <w:t xml:space="preserve">Czy złożenie kopii świadectwa jakości oferowanego paliwa poświadczonej za zgodność z oryginałem przez Oferenta będzie wystarczające do spełnienia warunku, o którym mowa w Rozdziale 9 pkt 3.1 SIWZ? </w:t>
      </w:r>
    </w:p>
    <w:p w:rsidR="00570F9A" w:rsidRPr="003C5D5A" w:rsidRDefault="00570F9A" w:rsidP="00570F9A">
      <w:pPr>
        <w:jc w:val="both"/>
        <w:rPr>
          <w:rFonts w:asciiTheme="minorHAnsi" w:hAnsiTheme="minorHAnsi" w:cs="Arial"/>
        </w:rPr>
      </w:pPr>
    </w:p>
    <w:p w:rsidR="00570F9A" w:rsidRPr="003C5D5A" w:rsidRDefault="00B741A1" w:rsidP="00570F9A">
      <w:pPr>
        <w:jc w:val="both"/>
        <w:rPr>
          <w:rFonts w:asciiTheme="minorHAnsi" w:hAnsiTheme="minorHAnsi" w:cs="Arial"/>
          <w:b/>
          <w:u w:val="single"/>
        </w:rPr>
      </w:pPr>
      <w:r>
        <w:rPr>
          <w:rFonts w:asciiTheme="minorHAnsi" w:hAnsiTheme="minorHAnsi" w:cs="Arial"/>
          <w:b/>
          <w:u w:val="single"/>
        </w:rPr>
        <w:t>Pytanie 7</w:t>
      </w:r>
      <w:r w:rsidR="00570F9A" w:rsidRPr="003C5D5A">
        <w:rPr>
          <w:rFonts w:asciiTheme="minorHAnsi" w:hAnsiTheme="minorHAnsi" w:cs="Arial"/>
          <w:b/>
          <w:u w:val="single"/>
        </w:rPr>
        <w:t>:</w:t>
      </w:r>
    </w:p>
    <w:p w:rsidR="00570F9A" w:rsidRPr="003C5D5A" w:rsidRDefault="00570F9A" w:rsidP="00570F9A">
      <w:pPr>
        <w:jc w:val="both"/>
        <w:rPr>
          <w:rFonts w:asciiTheme="minorHAnsi" w:hAnsiTheme="minorHAnsi" w:cs="Arial"/>
        </w:rPr>
      </w:pPr>
      <w:r w:rsidRPr="003C5D5A">
        <w:rPr>
          <w:rFonts w:asciiTheme="minorHAnsi" w:hAnsiTheme="minorHAnsi" w:cs="Arial"/>
        </w:rPr>
        <w:t xml:space="preserve">Dot. rozdz. 9 </w:t>
      </w:r>
      <w:r w:rsidR="00B741A1">
        <w:rPr>
          <w:rFonts w:asciiTheme="minorHAnsi" w:hAnsiTheme="minorHAnsi" w:cs="Arial"/>
        </w:rPr>
        <w:t>pkt</w:t>
      </w:r>
      <w:r w:rsidRPr="003C5D5A">
        <w:rPr>
          <w:rFonts w:asciiTheme="minorHAnsi" w:hAnsiTheme="minorHAnsi" w:cs="Arial"/>
        </w:rPr>
        <w:t xml:space="preserve"> 2</w:t>
      </w:r>
      <w:r w:rsidR="00B741A1">
        <w:rPr>
          <w:rFonts w:asciiTheme="minorHAnsi" w:hAnsiTheme="minorHAnsi" w:cs="Arial"/>
        </w:rPr>
        <w:t>.4 i 2.5</w:t>
      </w:r>
      <w:r w:rsidRPr="003C5D5A">
        <w:rPr>
          <w:rFonts w:asciiTheme="minorHAnsi" w:hAnsiTheme="minorHAnsi" w:cs="Arial"/>
        </w:rPr>
        <w:t xml:space="preserve"> </w:t>
      </w:r>
      <w:r w:rsidR="003C5D5A" w:rsidRPr="003C5D5A">
        <w:rPr>
          <w:rFonts w:asciiTheme="minorHAnsi" w:hAnsiTheme="minorHAnsi" w:cs="Arial"/>
        </w:rPr>
        <w:t>SIWZ</w:t>
      </w:r>
    </w:p>
    <w:p w:rsidR="00570F9A" w:rsidRPr="003C5D5A" w:rsidRDefault="00570F9A" w:rsidP="00570F9A">
      <w:pPr>
        <w:jc w:val="both"/>
        <w:rPr>
          <w:rFonts w:asciiTheme="minorHAnsi" w:hAnsiTheme="minorHAnsi" w:cs="Arial"/>
        </w:rPr>
      </w:pPr>
      <w:r w:rsidRPr="003C5D5A">
        <w:rPr>
          <w:rFonts w:asciiTheme="minorHAnsi" w:hAnsiTheme="minorHAnsi" w:cs="Arial"/>
        </w:rPr>
        <w:t>W związku z tym, że art. 24 ust. 1</w:t>
      </w:r>
      <w:r w:rsidR="00B741A1">
        <w:rPr>
          <w:rFonts w:asciiTheme="minorHAnsi" w:hAnsiTheme="minorHAnsi" w:cs="Arial"/>
        </w:rPr>
        <w:t xml:space="preserve"> pkt 4-9 </w:t>
      </w:r>
      <w:r w:rsidRPr="003C5D5A">
        <w:rPr>
          <w:rFonts w:asciiTheme="minorHAnsi" w:hAnsiTheme="minorHAnsi" w:cs="Arial"/>
        </w:rPr>
        <w:t xml:space="preserve"> PZP w brzmieniu nadanym ustawą z dnia 22 czerwca 2016 r o zmianie ustawy Prawo Zamówień Publicznych (Dz. u. z 2016 poz. 1020) </w:t>
      </w:r>
      <w:r w:rsidR="00B741A1">
        <w:rPr>
          <w:rFonts w:asciiTheme="minorHAnsi" w:hAnsiTheme="minorHAnsi" w:cs="Arial"/>
        </w:rPr>
        <w:t>został uchylony a ponadto wymóg dołączenia informacji z KRK zawarty jest w pkt. 2.3 prosimy o usunięcie pkt. 2.4 i 2.5 które zdaniem wykonawcy są zbędne.</w:t>
      </w:r>
      <w:r w:rsidRPr="003C5D5A">
        <w:rPr>
          <w:rFonts w:asciiTheme="minorHAnsi" w:hAnsiTheme="minorHAnsi" w:cs="Arial"/>
        </w:rPr>
        <w:t xml:space="preserve"> </w:t>
      </w:r>
    </w:p>
    <w:p w:rsidR="003C5D5A" w:rsidRDefault="003C5D5A" w:rsidP="00570F9A">
      <w:pPr>
        <w:jc w:val="both"/>
        <w:rPr>
          <w:rFonts w:asciiTheme="minorHAnsi" w:hAnsiTheme="minorHAnsi" w:cs="Arial"/>
          <w:b/>
          <w:u w:val="single"/>
        </w:rPr>
      </w:pPr>
    </w:p>
    <w:p w:rsidR="00570F9A" w:rsidRPr="003C5D5A" w:rsidRDefault="00B741A1" w:rsidP="00570F9A">
      <w:pPr>
        <w:jc w:val="both"/>
        <w:rPr>
          <w:rFonts w:asciiTheme="minorHAnsi" w:hAnsiTheme="minorHAnsi" w:cs="Arial"/>
          <w:b/>
          <w:u w:val="single"/>
        </w:rPr>
      </w:pPr>
      <w:r>
        <w:rPr>
          <w:rFonts w:asciiTheme="minorHAnsi" w:hAnsiTheme="minorHAnsi" w:cs="Arial"/>
          <w:b/>
          <w:u w:val="single"/>
        </w:rPr>
        <w:t>Pytanie 8</w:t>
      </w:r>
      <w:r w:rsidR="00570F9A" w:rsidRPr="003C5D5A">
        <w:rPr>
          <w:rFonts w:asciiTheme="minorHAnsi" w:hAnsiTheme="minorHAnsi" w:cs="Arial"/>
          <w:b/>
          <w:u w:val="single"/>
        </w:rPr>
        <w:t>:</w:t>
      </w:r>
    </w:p>
    <w:p w:rsidR="00570F9A" w:rsidRPr="003C5D5A" w:rsidRDefault="00570F9A" w:rsidP="00570F9A">
      <w:pPr>
        <w:jc w:val="both"/>
        <w:rPr>
          <w:rFonts w:asciiTheme="minorHAnsi" w:hAnsiTheme="minorHAnsi" w:cs="Arial"/>
        </w:rPr>
      </w:pPr>
      <w:r w:rsidRPr="003C5D5A">
        <w:rPr>
          <w:rFonts w:asciiTheme="minorHAnsi" w:hAnsiTheme="minorHAnsi" w:cs="Arial"/>
        </w:rPr>
        <w:t>Dot. formularza ofertowego</w:t>
      </w:r>
    </w:p>
    <w:p w:rsidR="00570F9A" w:rsidRPr="003C5D5A" w:rsidRDefault="00B741A1" w:rsidP="00570F9A">
      <w:pPr>
        <w:jc w:val="both"/>
        <w:rPr>
          <w:rFonts w:asciiTheme="minorHAnsi" w:hAnsiTheme="minorHAnsi" w:cs="Arial"/>
        </w:rPr>
      </w:pPr>
      <w:r>
        <w:rPr>
          <w:rFonts w:asciiTheme="minorHAnsi" w:hAnsiTheme="minorHAnsi" w:cs="Arial"/>
        </w:rPr>
        <w:t>W związku z wątpliwościami jak należy uzupełnić pole zaznaczone</w:t>
      </w:r>
      <w:r w:rsidRPr="003C5D5A">
        <w:rPr>
          <w:rFonts w:asciiTheme="minorHAnsi" w:hAnsiTheme="minorHAnsi" w:cs="Arial"/>
        </w:rPr>
        <w:t xml:space="preserve"> kolorem czerwonym</w:t>
      </w:r>
      <w:r>
        <w:rPr>
          <w:rFonts w:asciiTheme="minorHAnsi" w:hAnsiTheme="minorHAnsi" w:cs="Arial"/>
        </w:rPr>
        <w:t xml:space="preserve"> w formularzu ofertowym p</w:t>
      </w:r>
      <w:r w:rsidR="00570F9A" w:rsidRPr="003C5D5A">
        <w:rPr>
          <w:rFonts w:asciiTheme="minorHAnsi" w:hAnsiTheme="minorHAnsi" w:cs="Arial"/>
        </w:rPr>
        <w:t xml:space="preserve">rosimy o wyjaśnienie </w:t>
      </w:r>
      <w:r>
        <w:rPr>
          <w:rFonts w:asciiTheme="minorHAnsi" w:hAnsiTheme="minorHAnsi" w:cs="Arial"/>
        </w:rPr>
        <w:t>jaką wartość należy wpisać w poniższym polu formularza ofertowego</w:t>
      </w:r>
      <w:r w:rsidR="00570F9A" w:rsidRPr="003C5D5A">
        <w:rPr>
          <w:rFonts w:asciiTheme="minorHAnsi" w:hAnsiTheme="minorHAnsi" w:cs="Arial"/>
        </w:rPr>
        <w:t>:</w:t>
      </w:r>
    </w:p>
    <w:p w:rsidR="00B741A1" w:rsidRDefault="00B741A1" w:rsidP="00570F9A">
      <w:pPr>
        <w:pStyle w:val="Style8"/>
        <w:widowControl/>
        <w:tabs>
          <w:tab w:val="left" w:leader="dot" w:pos="9619"/>
        </w:tabs>
        <w:spacing w:before="14" w:line="250" w:lineRule="exact"/>
        <w:rPr>
          <w:rFonts w:asciiTheme="minorHAnsi" w:hAnsiTheme="minorHAnsi"/>
          <w:sz w:val="20"/>
          <w:szCs w:val="20"/>
        </w:rPr>
      </w:pPr>
    </w:p>
    <w:p w:rsidR="00570F9A" w:rsidRPr="003C5D5A" w:rsidRDefault="00570F9A" w:rsidP="00570F9A">
      <w:pPr>
        <w:pStyle w:val="Style8"/>
        <w:widowControl/>
        <w:tabs>
          <w:tab w:val="left" w:leader="dot" w:pos="9619"/>
        </w:tabs>
        <w:spacing w:before="14" w:line="250" w:lineRule="exact"/>
        <w:rPr>
          <w:sz w:val="20"/>
          <w:szCs w:val="20"/>
        </w:rPr>
      </w:pPr>
      <w:r w:rsidRPr="003C5D5A">
        <w:rPr>
          <w:rFonts w:asciiTheme="minorHAnsi" w:hAnsiTheme="minorHAnsi"/>
          <w:sz w:val="20"/>
          <w:szCs w:val="20"/>
        </w:rPr>
        <w:t>„</w:t>
      </w:r>
      <w:r w:rsidRPr="003C5D5A">
        <w:rPr>
          <w:sz w:val="20"/>
          <w:szCs w:val="20"/>
        </w:rPr>
        <w:t>wartość równa cenie</w:t>
      </w:r>
      <w:r w:rsidRPr="003C5D5A">
        <w:rPr>
          <w:color w:val="FF0000"/>
          <w:sz w:val="20"/>
          <w:szCs w:val="20"/>
        </w:rPr>
        <w:tab/>
      </w:r>
    </w:p>
    <w:p w:rsidR="00570F9A" w:rsidRPr="003C5D5A" w:rsidRDefault="00570F9A" w:rsidP="00570F9A">
      <w:pPr>
        <w:autoSpaceDE w:val="0"/>
        <w:autoSpaceDN w:val="0"/>
        <w:adjustRightInd w:val="0"/>
        <w:spacing w:line="250" w:lineRule="exact"/>
        <w:ind w:left="446"/>
        <w:rPr>
          <w:rFonts w:ascii="Arial" w:hAnsi="Arial" w:cs="Arial"/>
        </w:rPr>
      </w:pPr>
      <w:r w:rsidRPr="003C5D5A">
        <w:rPr>
          <w:rFonts w:ascii="Arial" w:hAnsi="Arial" w:cs="Arial"/>
        </w:rPr>
        <w:t>(wpisać słownie wartość równa cenie)</w:t>
      </w:r>
    </w:p>
    <w:p w:rsidR="00570F9A" w:rsidRPr="003C5D5A" w:rsidRDefault="00570F9A" w:rsidP="00570F9A">
      <w:pPr>
        <w:tabs>
          <w:tab w:val="left" w:leader="dot" w:pos="9101"/>
        </w:tabs>
        <w:autoSpaceDE w:val="0"/>
        <w:autoSpaceDN w:val="0"/>
        <w:adjustRightInd w:val="0"/>
        <w:spacing w:line="250" w:lineRule="exact"/>
        <w:rPr>
          <w:rFonts w:ascii="Arial" w:hAnsi="Arial" w:cs="Arial"/>
        </w:rPr>
      </w:pPr>
      <w:r w:rsidRPr="003C5D5A">
        <w:rPr>
          <w:rFonts w:ascii="Arial" w:hAnsi="Arial" w:cs="Arial"/>
          <w:color w:val="FF0000"/>
        </w:rPr>
        <w:tab/>
      </w:r>
      <w:r w:rsidRPr="003C5D5A">
        <w:rPr>
          <w:rFonts w:ascii="Arial" w:hAnsi="Arial" w:cs="Arial"/>
        </w:rPr>
        <w:t>zł</w:t>
      </w:r>
    </w:p>
    <w:p w:rsidR="00570F9A" w:rsidRDefault="00570F9A" w:rsidP="00570F9A">
      <w:pPr>
        <w:jc w:val="both"/>
        <w:rPr>
          <w:rFonts w:asciiTheme="minorHAnsi" w:hAnsiTheme="minorHAnsi" w:cs="Arial"/>
        </w:rPr>
      </w:pPr>
    </w:p>
    <w:p w:rsidR="00570F9A" w:rsidRPr="003C5D5A" w:rsidRDefault="00B741A1" w:rsidP="00570F9A">
      <w:pPr>
        <w:spacing w:before="80" w:after="80"/>
        <w:jc w:val="both"/>
        <w:rPr>
          <w:rFonts w:asciiTheme="minorHAnsi" w:hAnsiTheme="minorHAnsi" w:cs="Arial"/>
          <w:b/>
          <w:u w:val="single"/>
        </w:rPr>
      </w:pPr>
      <w:r>
        <w:rPr>
          <w:rFonts w:asciiTheme="minorHAnsi" w:hAnsiTheme="minorHAnsi" w:cs="Arial"/>
          <w:b/>
          <w:u w:val="single"/>
        </w:rPr>
        <w:t>Pytanie 9</w:t>
      </w:r>
      <w:r w:rsidR="00570F9A" w:rsidRPr="003C5D5A">
        <w:rPr>
          <w:rFonts w:asciiTheme="minorHAnsi" w:hAnsiTheme="minorHAnsi" w:cs="Arial"/>
          <w:b/>
          <w:u w:val="single"/>
        </w:rPr>
        <w:t>:</w:t>
      </w:r>
    </w:p>
    <w:p w:rsidR="00570F9A" w:rsidRPr="003C5D5A" w:rsidRDefault="00B741A1" w:rsidP="00570F9A">
      <w:pPr>
        <w:spacing w:before="80" w:after="80"/>
        <w:jc w:val="both"/>
        <w:rPr>
          <w:rFonts w:asciiTheme="minorHAnsi" w:hAnsiTheme="minorHAnsi" w:cs="Arial"/>
        </w:rPr>
      </w:pPr>
      <w:r>
        <w:rPr>
          <w:rFonts w:asciiTheme="minorHAnsi" w:hAnsiTheme="minorHAnsi" w:cs="Arial"/>
        </w:rPr>
        <w:t xml:space="preserve">Czy zamawiający wyrazi zgodę aby </w:t>
      </w:r>
      <w:r w:rsidRPr="003C5D5A">
        <w:rPr>
          <w:rFonts w:asciiTheme="minorHAnsi" w:hAnsiTheme="minorHAnsi" w:cs="Arial"/>
        </w:rPr>
        <w:t xml:space="preserve">rozliczenia ilościowe i fakturowanie odbywały się w temp. referencyjnej 15 st. </w:t>
      </w:r>
      <w:r>
        <w:rPr>
          <w:rFonts w:asciiTheme="minorHAnsi" w:hAnsiTheme="minorHAnsi" w:cs="Arial"/>
        </w:rPr>
        <w:t xml:space="preserve">? </w:t>
      </w:r>
      <w:r w:rsidR="00570F9A" w:rsidRPr="003C5D5A">
        <w:rPr>
          <w:rFonts w:asciiTheme="minorHAnsi" w:hAnsiTheme="minorHAnsi" w:cs="Arial"/>
        </w:rPr>
        <w:t>Z racji rozszerzalności temperaturowej paliw ciekłych i trudności z jednoznacznym określeniem objętości w różnych temperaturach wprowadzono pojęcie objętości w temperaturze referencyjnej 15</w:t>
      </w:r>
      <w:r w:rsidR="00570F9A" w:rsidRPr="003C5D5A">
        <w:rPr>
          <w:rFonts w:asciiTheme="minorHAnsi" w:hAnsiTheme="minorHAnsi" w:cs="Arial"/>
          <w:vertAlign w:val="superscript"/>
        </w:rPr>
        <w:t>o</w:t>
      </w:r>
      <w:r w:rsidR="00570F9A" w:rsidRPr="003C5D5A">
        <w:rPr>
          <w:rFonts w:asciiTheme="minorHAnsi" w:hAnsiTheme="minorHAnsi" w:cs="Arial"/>
        </w:rPr>
        <w:t xml:space="preserve">C, która pozwala na przeliczenie ilości paliwa w każdej możliwej temperaturze do wielkości wspólnej </w:t>
      </w:r>
      <w:r>
        <w:rPr>
          <w:rFonts w:asciiTheme="minorHAnsi" w:hAnsiTheme="minorHAnsi" w:cs="Arial"/>
        </w:rPr>
        <w:t xml:space="preserve">w temp. referencyjnej 15 st. C </w:t>
      </w:r>
      <w:r w:rsidR="00570F9A" w:rsidRPr="003C5D5A">
        <w:rPr>
          <w:rFonts w:asciiTheme="minorHAnsi" w:hAnsiTheme="minorHAnsi" w:cs="Arial"/>
        </w:rPr>
        <w:t>dla celów porównawczych. Tym samym ilość paliwa w 1m</w:t>
      </w:r>
      <w:r w:rsidR="00570F9A" w:rsidRPr="003C5D5A">
        <w:rPr>
          <w:rFonts w:asciiTheme="minorHAnsi" w:hAnsiTheme="minorHAnsi" w:cs="Arial"/>
          <w:vertAlign w:val="superscript"/>
        </w:rPr>
        <w:t>3</w:t>
      </w:r>
      <w:r w:rsidR="00570F9A" w:rsidRPr="003C5D5A">
        <w:rPr>
          <w:rFonts w:asciiTheme="minorHAnsi" w:hAnsiTheme="minorHAnsi" w:cs="Arial"/>
        </w:rPr>
        <w:t xml:space="preserve"> w dowolnej temperaturze rzeczywistej różnej od 15 stopni nie równa się 1m</w:t>
      </w:r>
      <w:r w:rsidR="00570F9A" w:rsidRPr="003C5D5A">
        <w:rPr>
          <w:rFonts w:asciiTheme="minorHAnsi" w:hAnsiTheme="minorHAnsi" w:cs="Arial"/>
          <w:vertAlign w:val="superscript"/>
        </w:rPr>
        <w:t>3</w:t>
      </w:r>
      <w:r w:rsidR="00570F9A" w:rsidRPr="003C5D5A">
        <w:rPr>
          <w:rFonts w:asciiTheme="minorHAnsi" w:hAnsiTheme="minorHAnsi" w:cs="Arial"/>
        </w:rPr>
        <w:t xml:space="preserve"> paliwa w temperaturze referencyjnej</w:t>
      </w:r>
      <w:r>
        <w:rPr>
          <w:rFonts w:asciiTheme="minorHAnsi" w:hAnsiTheme="minorHAnsi" w:cs="Arial"/>
        </w:rPr>
        <w:t xml:space="preserve"> 15 st. C</w:t>
      </w:r>
      <w:r w:rsidR="00570F9A" w:rsidRPr="003C5D5A">
        <w:rPr>
          <w:rFonts w:asciiTheme="minorHAnsi" w:hAnsiTheme="minorHAnsi" w:cs="Arial"/>
        </w:rPr>
        <w:t xml:space="preserve">. </w:t>
      </w:r>
      <w:r>
        <w:rPr>
          <w:rFonts w:asciiTheme="minorHAnsi" w:hAnsiTheme="minorHAnsi" w:cs="Arial"/>
        </w:rPr>
        <w:t xml:space="preserve">1 m 3 w temp. referencyjnej 15 st. C i 1 m3 w temp. rzeczywistej nie </w:t>
      </w:r>
      <w:r w:rsidRPr="003C5D5A">
        <w:rPr>
          <w:rFonts w:asciiTheme="minorHAnsi" w:hAnsiTheme="minorHAnsi" w:cs="Arial"/>
        </w:rPr>
        <w:t xml:space="preserve">są </w:t>
      </w:r>
      <w:r>
        <w:rPr>
          <w:rFonts w:asciiTheme="minorHAnsi" w:hAnsiTheme="minorHAnsi" w:cs="Arial"/>
        </w:rPr>
        <w:t xml:space="preserve">jednostkami tożsamymi </w:t>
      </w:r>
      <w:r w:rsidRPr="003C5D5A">
        <w:rPr>
          <w:rFonts w:asciiTheme="minorHAnsi" w:hAnsiTheme="minorHAnsi" w:cs="Arial"/>
        </w:rPr>
        <w:t xml:space="preserve">dlatego też nie można wyliczyć ceny za paliwo zmierzone w temperaturze rzeczywistej na podstawie ceny za metr sześcienny w temperaturze referencyjnej 15 st. C podawanej na stronie internetowej.  </w:t>
      </w:r>
      <w:r>
        <w:rPr>
          <w:rFonts w:asciiTheme="minorHAnsi" w:hAnsiTheme="minorHAnsi" w:cs="Arial"/>
        </w:rPr>
        <w:t>Z tego powodu, w związku z tym że cena publikowana na stronie internetowej. obejmuje 1 m3 paliwa w temp. 15 st. C a nie w temp. rzeczywistej, rozliczenia stron powinny być również dokonywane za 1 m3 paliwa w temp. referencyjnej</w:t>
      </w:r>
      <w:r w:rsidR="00FE7424">
        <w:rPr>
          <w:rFonts w:asciiTheme="minorHAnsi" w:hAnsiTheme="minorHAnsi" w:cs="Arial"/>
        </w:rPr>
        <w:t xml:space="preserve"> 15 st. C</w:t>
      </w:r>
      <w:r>
        <w:rPr>
          <w:rFonts w:asciiTheme="minorHAnsi" w:hAnsiTheme="minorHAnsi" w:cs="Arial"/>
        </w:rPr>
        <w:t xml:space="preserve">.  </w:t>
      </w:r>
    </w:p>
    <w:p w:rsidR="00570F9A" w:rsidRPr="003C5D5A" w:rsidRDefault="00570F9A" w:rsidP="00570F9A">
      <w:pPr>
        <w:spacing w:before="80" w:after="80"/>
        <w:jc w:val="both"/>
        <w:rPr>
          <w:rFonts w:asciiTheme="minorHAnsi" w:hAnsiTheme="minorHAnsi" w:cs="Arial"/>
          <w:b/>
          <w:u w:val="single"/>
        </w:rPr>
      </w:pPr>
    </w:p>
    <w:p w:rsidR="00570F9A" w:rsidRPr="003C5D5A" w:rsidRDefault="00B741A1" w:rsidP="00570F9A">
      <w:pPr>
        <w:spacing w:before="80" w:after="80"/>
        <w:jc w:val="both"/>
        <w:rPr>
          <w:rFonts w:asciiTheme="minorHAnsi" w:hAnsiTheme="minorHAnsi" w:cs="Arial"/>
          <w:b/>
          <w:u w:val="single"/>
        </w:rPr>
      </w:pPr>
      <w:r>
        <w:rPr>
          <w:rFonts w:asciiTheme="minorHAnsi" w:hAnsiTheme="minorHAnsi" w:cs="Arial"/>
          <w:b/>
          <w:u w:val="single"/>
        </w:rPr>
        <w:t>Pytanie 10</w:t>
      </w:r>
      <w:r w:rsidR="00570F9A" w:rsidRPr="003C5D5A">
        <w:rPr>
          <w:rFonts w:asciiTheme="minorHAnsi" w:hAnsiTheme="minorHAnsi" w:cs="Arial"/>
          <w:b/>
          <w:u w:val="single"/>
        </w:rPr>
        <w:t>:</w:t>
      </w:r>
    </w:p>
    <w:p w:rsidR="00570F9A" w:rsidRPr="003C5D5A" w:rsidRDefault="00570F9A" w:rsidP="00570F9A">
      <w:pPr>
        <w:spacing w:before="80" w:after="80"/>
        <w:jc w:val="both"/>
        <w:rPr>
          <w:rFonts w:asciiTheme="minorHAnsi" w:hAnsiTheme="minorHAnsi" w:cs="Arial"/>
        </w:rPr>
      </w:pPr>
      <w:r w:rsidRPr="003C5D5A">
        <w:rPr>
          <w:rFonts w:asciiTheme="minorHAnsi" w:hAnsiTheme="minorHAnsi" w:cs="Arial"/>
        </w:rPr>
        <w:t xml:space="preserve">Zamawiający nie wskazuje jednoznacznie czy zakupione paliwo wykorzystywane będzie do celów własnych czy może będzie odsprzedawane (również poza granicami kraju) oraz czy w związku z tym Zamawiający posiada stosowną koncesję na obrót paliwami ciekłymi. </w:t>
      </w:r>
    </w:p>
    <w:p w:rsidR="00570F9A" w:rsidRPr="003C5D5A" w:rsidRDefault="00570F9A" w:rsidP="00570F9A">
      <w:pPr>
        <w:numPr>
          <w:ilvl w:val="0"/>
          <w:numId w:val="27"/>
        </w:numPr>
        <w:spacing w:before="80" w:after="80" w:line="276" w:lineRule="auto"/>
        <w:ind w:left="709" w:hanging="283"/>
        <w:contextualSpacing/>
        <w:jc w:val="both"/>
        <w:rPr>
          <w:rFonts w:asciiTheme="minorHAnsi" w:hAnsiTheme="minorHAnsi" w:cs="Arial"/>
          <w:u w:val="single"/>
        </w:rPr>
      </w:pPr>
      <w:r w:rsidRPr="003C5D5A">
        <w:rPr>
          <w:rFonts w:asciiTheme="minorHAnsi" w:hAnsiTheme="minorHAnsi" w:cs="Arial"/>
          <w:u w:val="single"/>
        </w:rPr>
        <w:t>Jeśli zamawiane paliwa będą wykorzystywane przez Zamawiającego wyłącznie dla celów własnych prosimy o dodanie do umowy następującego zapisu (albo złożenia przy zawieraniu umowy oświadczenia o następującej treści):</w:t>
      </w:r>
    </w:p>
    <w:p w:rsidR="00570F9A" w:rsidRPr="003C5D5A" w:rsidRDefault="00570F9A" w:rsidP="00570F9A">
      <w:pPr>
        <w:spacing w:before="80" w:after="80"/>
        <w:ind w:left="709"/>
        <w:jc w:val="both"/>
        <w:rPr>
          <w:rFonts w:asciiTheme="minorHAnsi" w:hAnsiTheme="minorHAnsi" w:cs="Arial"/>
        </w:rPr>
      </w:pPr>
      <w:r w:rsidRPr="003C5D5A">
        <w:rPr>
          <w:rFonts w:asciiTheme="minorHAnsi" w:hAnsiTheme="minorHAnsi" w:cs="Arial"/>
        </w:rPr>
        <w:t xml:space="preserve">„Zamawiający  oświadcza, iż nie prowadzi działalności gospodarczej w zakresie wytwarzania lub obrotu paliwami i energią w rozumieniu art. 32 ust.1 pkt 1 oraz pkt 4 Ustawy z dnia 10.04.1997 r. Prawo Energetyczne (tekst jednolity Dz. U. z 2017 r., poz. 220 z </w:t>
      </w:r>
      <w:proofErr w:type="spellStart"/>
      <w:r w:rsidRPr="003C5D5A">
        <w:rPr>
          <w:rFonts w:asciiTheme="minorHAnsi" w:hAnsiTheme="minorHAnsi" w:cs="Arial"/>
        </w:rPr>
        <w:t>późn</w:t>
      </w:r>
      <w:proofErr w:type="spellEnd"/>
      <w:r w:rsidRPr="003C5D5A">
        <w:rPr>
          <w:rFonts w:asciiTheme="minorHAnsi" w:hAnsiTheme="minorHAnsi" w:cs="Arial"/>
        </w:rPr>
        <w:t>. zm.) [dalej także: „prawo energetyczne”], zaś:</w:t>
      </w:r>
    </w:p>
    <w:p w:rsidR="00570F9A" w:rsidRPr="003C5D5A" w:rsidRDefault="00570F9A" w:rsidP="00570F9A">
      <w:pPr>
        <w:tabs>
          <w:tab w:val="left" w:pos="1276"/>
        </w:tabs>
        <w:spacing w:before="80" w:after="80"/>
        <w:ind w:left="993"/>
        <w:jc w:val="both"/>
        <w:rPr>
          <w:rFonts w:asciiTheme="minorHAnsi" w:hAnsiTheme="minorHAnsi" w:cs="Arial"/>
        </w:rPr>
      </w:pPr>
      <w:r w:rsidRPr="003C5D5A">
        <w:rPr>
          <w:rFonts w:asciiTheme="minorHAnsi" w:hAnsiTheme="minorHAnsi" w:cs="Arial"/>
        </w:rPr>
        <w:t>•</w:t>
      </w:r>
      <w:r w:rsidRPr="003C5D5A">
        <w:rPr>
          <w:rFonts w:asciiTheme="minorHAnsi" w:hAnsiTheme="minorHAnsi" w:cs="Arial"/>
        </w:rPr>
        <w:tab/>
        <w:t>Oleje napędowe do celów napędowych o kodach CN 27101943, CN 27102011</w:t>
      </w:r>
    </w:p>
    <w:p w:rsidR="00570F9A" w:rsidRPr="003C5D5A" w:rsidRDefault="00570F9A" w:rsidP="00570F9A">
      <w:pPr>
        <w:spacing w:before="80" w:after="80"/>
        <w:ind w:left="709"/>
        <w:jc w:val="both"/>
        <w:rPr>
          <w:rFonts w:asciiTheme="minorHAnsi" w:hAnsiTheme="minorHAnsi" w:cs="Arial"/>
        </w:rPr>
      </w:pPr>
      <w:r w:rsidRPr="003C5D5A">
        <w:rPr>
          <w:rFonts w:asciiTheme="minorHAnsi" w:hAnsiTheme="minorHAnsi" w:cs="Arial"/>
        </w:rPr>
        <w:t xml:space="preserve">zakupione od Wykonawcy przeznaczone będą wyłącznie na własny użytek. O zmianie sytuacji faktycznej/prawnej w tym przedmiocie Zamawiający powiadomi Wykonawcę i prześle aktualne dokumenty w terminie do 7 dni roboczych od zaistniałej zmiany. </w:t>
      </w:r>
    </w:p>
    <w:p w:rsidR="00570F9A" w:rsidRPr="003C5D5A" w:rsidRDefault="00570F9A" w:rsidP="00570F9A">
      <w:pPr>
        <w:spacing w:before="80" w:after="80"/>
        <w:ind w:left="709"/>
        <w:jc w:val="both"/>
        <w:rPr>
          <w:rFonts w:asciiTheme="minorHAnsi" w:hAnsiTheme="minorHAnsi" w:cs="Arial"/>
        </w:rPr>
      </w:pPr>
      <w:r w:rsidRPr="003C5D5A">
        <w:rPr>
          <w:rFonts w:asciiTheme="minorHAnsi" w:hAnsiTheme="minorHAnsi" w:cs="Arial"/>
        </w:rPr>
        <w:t xml:space="preserve">W przypadku gdy paliwa nabywane od Wykonawcy będą miały podlegać dalszej sprzedaży na terytorium Polski lub wywozowi i odsprzedaży poza terytorium Polski, Zamawiający zobowiązuje się do </w:t>
      </w:r>
      <w:r w:rsidRPr="003C5D5A">
        <w:rPr>
          <w:rFonts w:asciiTheme="minorHAnsi" w:hAnsiTheme="minorHAnsi" w:cs="Arial"/>
        </w:rPr>
        <w:lastRenderedPageBreak/>
        <w:t>uzyskania stosownej koncesji na obrót paliwami lub na obrót paliwami ciekłymi z zagranicą przed dokonaniem obrotu tymi paliwami ciekłymi i niezwłocznego poinformowania Wykonawcy o jej uzyskaniu.</w:t>
      </w:r>
    </w:p>
    <w:p w:rsidR="00570F9A" w:rsidRPr="003C5D5A" w:rsidRDefault="00570F9A" w:rsidP="00570F9A">
      <w:pPr>
        <w:spacing w:before="80" w:after="80"/>
        <w:ind w:left="709"/>
        <w:jc w:val="both"/>
        <w:rPr>
          <w:rFonts w:asciiTheme="minorHAnsi" w:hAnsiTheme="minorHAnsi" w:cs="Arial"/>
        </w:rPr>
      </w:pPr>
      <w:r w:rsidRPr="003C5D5A">
        <w:rPr>
          <w:rFonts w:asciiTheme="minorHAnsi" w:hAnsiTheme="minorHAnsi" w:cs="Arial"/>
        </w:rPr>
        <w:t xml:space="preserve">Zamawiający oświadcza, iż jest świadomy odpowiedzialności Wykonawcy z tytułu sprzedaży paliw ciekłych przez Zamawiającego bez posiadania przez niego wymaganej koncesji. </w:t>
      </w:r>
    </w:p>
    <w:p w:rsidR="00570F9A" w:rsidRPr="003C5D5A" w:rsidRDefault="00570F9A" w:rsidP="00570F9A">
      <w:pPr>
        <w:spacing w:before="80" w:after="80"/>
        <w:ind w:left="709"/>
        <w:jc w:val="both"/>
        <w:rPr>
          <w:rFonts w:asciiTheme="minorHAnsi" w:hAnsiTheme="minorHAnsi" w:cs="Arial"/>
        </w:rPr>
      </w:pPr>
      <w:r w:rsidRPr="003C5D5A">
        <w:rPr>
          <w:rFonts w:asciiTheme="minorHAnsi" w:hAnsiTheme="minorHAnsi" w:cs="Arial"/>
        </w:rPr>
        <w:t>W przypadku naruszenia przez Zamawiającego zobowiązania do zużycia paliwa wyłącznie na potrzeby własne, w szczególności w przypadku dokonania przez niego odsprzedaży paliwa bez wymaganej koncesji lub dokonania przez Zamawiającego obrotu z zagranicą paliwami kupionymi od Wykonawcy bez wymaganej koncesji, Zamawiający zobowiązuje się do zapłaty na rzecz Wykonawcy kwoty w wysokości równej prawomocnej karze administracyjnej wymierzonej Wykonawcy przez Prezesa Urzędu Regulacji Energetyki w wysokości nie mniejszej niż 50 tysięcy złotych a nie większej niż 250 tysięcy złotych za każdy przypadek naruszenia zgodnie z art. 56 ust. 2h pkt 7 prawa energetycznego, w związku ze stwierdzeniem przez ten organ naruszenia przez Wykonawcę warunków udzielonej koncesji lub naruszenia przepisów powszechnie obowiązujących w zakresie obrotu hurtowego paliwami ciekłymi pomiędzy podmiotami koncesjonowanymi”.</w:t>
      </w:r>
    </w:p>
    <w:p w:rsidR="00570F9A" w:rsidRPr="003C5D5A" w:rsidRDefault="00FE7424" w:rsidP="00570F9A">
      <w:pPr>
        <w:numPr>
          <w:ilvl w:val="0"/>
          <w:numId w:val="27"/>
        </w:numPr>
        <w:spacing w:before="80" w:after="80" w:line="276" w:lineRule="auto"/>
        <w:ind w:left="709" w:hanging="283"/>
        <w:contextualSpacing/>
        <w:jc w:val="both"/>
        <w:rPr>
          <w:rFonts w:asciiTheme="minorHAnsi" w:hAnsiTheme="minorHAnsi" w:cs="Arial"/>
          <w:u w:val="single"/>
        </w:rPr>
      </w:pPr>
      <w:r>
        <w:rPr>
          <w:rFonts w:asciiTheme="minorHAnsi" w:hAnsiTheme="minorHAnsi" w:cs="Arial"/>
          <w:u w:val="single"/>
        </w:rPr>
        <w:t xml:space="preserve">W związku z tym, że </w:t>
      </w:r>
      <w:r w:rsidR="00570F9A" w:rsidRPr="003C5D5A">
        <w:rPr>
          <w:rFonts w:asciiTheme="minorHAnsi" w:hAnsiTheme="minorHAnsi" w:cs="Arial"/>
          <w:u w:val="single"/>
        </w:rPr>
        <w:t>Jeśli zamawiane paliwa będą przeznaczone przez Zamawiającego do dalszego obrotu prosimy o dodanie do umowy następującego zapisu (albo złożenia przy zawieraniu umowy oświadczenia o następującej treści):</w:t>
      </w:r>
    </w:p>
    <w:p w:rsidR="00570F9A" w:rsidRPr="003C5D5A" w:rsidRDefault="00570F9A" w:rsidP="00570F9A">
      <w:pPr>
        <w:spacing w:before="80" w:after="80"/>
        <w:ind w:left="709"/>
        <w:jc w:val="both"/>
        <w:rPr>
          <w:rFonts w:asciiTheme="minorHAnsi" w:hAnsiTheme="minorHAnsi" w:cs="Arial"/>
        </w:rPr>
      </w:pPr>
      <w:r w:rsidRPr="003C5D5A">
        <w:rPr>
          <w:rFonts w:asciiTheme="minorHAnsi" w:hAnsiTheme="minorHAnsi" w:cs="Arial"/>
        </w:rPr>
        <w:t xml:space="preserve">„Zamawiający oświadcza, iż prowadzi działalność gospodarczą w zakresie obrotu następującymi paliwami i energią w rozumieniu art. 32 ust.1 pkt 4 Ustawy z dnia 10.04.1997 r. Prawo Energetyczne (Dz. U. z 2017 r., poz. 220 z </w:t>
      </w:r>
      <w:proofErr w:type="spellStart"/>
      <w:r w:rsidRPr="003C5D5A">
        <w:rPr>
          <w:rFonts w:asciiTheme="minorHAnsi" w:hAnsiTheme="minorHAnsi" w:cs="Arial"/>
        </w:rPr>
        <w:t>późn</w:t>
      </w:r>
      <w:proofErr w:type="spellEnd"/>
      <w:r w:rsidRPr="003C5D5A">
        <w:rPr>
          <w:rFonts w:asciiTheme="minorHAnsi" w:hAnsiTheme="minorHAnsi" w:cs="Arial"/>
        </w:rPr>
        <w:t>. zm.) [dalej także: „prawo energetyczne”] zgodnie z zapisami posiadanej koncesji:</w:t>
      </w:r>
    </w:p>
    <w:p w:rsidR="00570F9A" w:rsidRPr="003C5D5A" w:rsidRDefault="00570F9A" w:rsidP="00570F9A">
      <w:pPr>
        <w:tabs>
          <w:tab w:val="left" w:pos="1276"/>
          <w:tab w:val="left" w:pos="1418"/>
        </w:tabs>
        <w:spacing w:before="80" w:after="80"/>
        <w:ind w:left="993"/>
        <w:jc w:val="both"/>
        <w:rPr>
          <w:rFonts w:asciiTheme="minorHAnsi" w:hAnsiTheme="minorHAnsi" w:cs="Arial"/>
        </w:rPr>
      </w:pPr>
      <w:r w:rsidRPr="003C5D5A">
        <w:rPr>
          <w:rFonts w:asciiTheme="minorHAnsi" w:hAnsiTheme="minorHAnsi" w:cs="Arial"/>
        </w:rPr>
        <w:t>•</w:t>
      </w:r>
      <w:r w:rsidRPr="003C5D5A">
        <w:rPr>
          <w:rFonts w:asciiTheme="minorHAnsi" w:hAnsiTheme="minorHAnsi" w:cs="Arial"/>
        </w:rPr>
        <w:tab/>
        <w:t>Olejami napędowymi do celów napędowych o kodach CN 27101943, CN 27102011</w:t>
      </w:r>
    </w:p>
    <w:p w:rsidR="00570F9A" w:rsidRPr="003C5D5A" w:rsidRDefault="00570F9A" w:rsidP="00570F9A">
      <w:pPr>
        <w:spacing w:before="80" w:after="80"/>
        <w:ind w:left="709"/>
        <w:jc w:val="both"/>
        <w:rPr>
          <w:rFonts w:asciiTheme="minorHAnsi" w:hAnsiTheme="minorHAnsi" w:cs="Arial"/>
        </w:rPr>
      </w:pPr>
      <w:r w:rsidRPr="003C5D5A">
        <w:rPr>
          <w:rFonts w:asciiTheme="minorHAnsi" w:hAnsiTheme="minorHAnsi" w:cs="Arial"/>
        </w:rPr>
        <w:t xml:space="preserve">W przypadku gdy paliwa nabywane od Wykonawcy będą miały podlegać wywozowi i odsprzedaży poza terytorium Polski, Zamawiający zobowiązuje się do uzyskania stosownej koncesji na obrót paliwami ciekłymi z zagranicą przed dokonaniem obrotu tymi paliwami ciekłymi i niezwłocznego poinformowania Wykonawcy o jej uzyskaniu. </w:t>
      </w:r>
    </w:p>
    <w:p w:rsidR="00570F9A" w:rsidRPr="003C5D5A" w:rsidRDefault="00570F9A" w:rsidP="00570F9A">
      <w:pPr>
        <w:spacing w:before="80" w:after="80"/>
        <w:ind w:left="709"/>
        <w:jc w:val="both"/>
        <w:rPr>
          <w:rFonts w:asciiTheme="minorHAnsi" w:hAnsiTheme="minorHAnsi" w:cs="Arial"/>
        </w:rPr>
      </w:pPr>
      <w:r w:rsidRPr="003C5D5A">
        <w:rPr>
          <w:rFonts w:asciiTheme="minorHAnsi" w:hAnsiTheme="minorHAnsi" w:cs="Arial"/>
        </w:rPr>
        <w:t xml:space="preserve">Zamawiający zobowiązuje się dostarczyć Wykonawcy stosowne koncesje. O zmianie sytuacji faktycznej/prawnej w przedmiocie posiadania koncesji Zamawiający powiadomi Wykonawcę i prześle aktualne dokumenty w terminie do 7 dni roboczych od zaistniałej zmiany. </w:t>
      </w:r>
    </w:p>
    <w:p w:rsidR="00570F9A" w:rsidRPr="003C5D5A" w:rsidRDefault="00570F9A" w:rsidP="00570F9A">
      <w:pPr>
        <w:spacing w:before="80" w:after="80"/>
        <w:ind w:left="709"/>
        <w:jc w:val="both"/>
        <w:rPr>
          <w:rFonts w:asciiTheme="minorHAnsi" w:hAnsiTheme="minorHAnsi" w:cs="Arial"/>
        </w:rPr>
      </w:pPr>
      <w:r w:rsidRPr="003C5D5A">
        <w:rPr>
          <w:rFonts w:asciiTheme="minorHAnsi" w:hAnsiTheme="minorHAnsi" w:cs="Arial"/>
        </w:rPr>
        <w:t xml:space="preserve">Zamawiający oświadcza, że jest świadomy odpowiedzialności Wykonawcy z tytułu sprzedaży paliw ciekłych przez Zamawiającego bez posiadania wymaganej koncesji. </w:t>
      </w:r>
    </w:p>
    <w:p w:rsidR="00570F9A" w:rsidRPr="003C5D5A" w:rsidRDefault="00570F9A" w:rsidP="00570F9A">
      <w:pPr>
        <w:spacing w:before="80" w:after="80"/>
        <w:ind w:left="709"/>
        <w:jc w:val="both"/>
        <w:rPr>
          <w:rFonts w:asciiTheme="minorHAnsi" w:hAnsiTheme="minorHAnsi" w:cs="Arial"/>
        </w:rPr>
      </w:pPr>
      <w:r w:rsidRPr="003C5D5A">
        <w:rPr>
          <w:rFonts w:asciiTheme="minorHAnsi" w:hAnsiTheme="minorHAnsi" w:cs="Arial"/>
        </w:rPr>
        <w:t>W przypadku dokonania przez Zamawiającego obrotu z zagranicą Paliwami kupionymi od Wykonawcy bez wymaganej koncesji, Zamawiający zobowiązuje się do zapłaty na rzecz Wykonawcy kwoty w wysokości równej prawomocnej karze wymierzonej Wykonawcy przez Prezesa Urzędu Regulacji Energetyki z tytułu sprzedaży paliw ciekłych do przedsiębiorców nie posiadających koncesji jeżeli taka koncesja była wymagana w wysokości nie mniejszej niż 50 tysięcy złotych a nie większej niż 250 tysięcy złotych za każdy przypadek naruszenia zgodnie z art. 56 ust.2h pkt 7 prawa energetycznego.</w:t>
      </w:r>
    </w:p>
    <w:p w:rsidR="00570F9A" w:rsidRPr="003C5D5A" w:rsidRDefault="00570F9A" w:rsidP="00570F9A">
      <w:pPr>
        <w:spacing w:before="80" w:after="80"/>
        <w:ind w:left="709"/>
        <w:jc w:val="both"/>
        <w:rPr>
          <w:rFonts w:asciiTheme="minorHAnsi" w:hAnsiTheme="minorHAnsi" w:cs="Arial"/>
        </w:rPr>
      </w:pPr>
      <w:r w:rsidRPr="003C5D5A">
        <w:rPr>
          <w:rFonts w:asciiTheme="minorHAnsi" w:hAnsiTheme="minorHAnsi" w:cs="Arial"/>
        </w:rPr>
        <w:t>W przypadku utraty przez Zamawiającego posiadanej koncesji, uprawniającej do obrotu paliwami zakupionymi od Wykonawcy, nie poinformowania o tym fakcie Wykonawcy i dokonania obrotu tymi produktami bez wymaganej koncesji, Zamawiający zobowiązuje się do zapłaty na rzecz Wykonawcy kary umownej w wysokości równej prawomocnej karze administracyjnej wymierzonej Wykonawcy przez Prezesa Urzędu Regulacji Energetyki wynoszącej, zgodnie z art. 56 ust.2h pkt 7 prawa energetycznego, nie mniej niż 50 tysięcy złotych a nie więcej niż 250 tysięcy złotych w związku z stwierdzeniem przez ten organ naruszenia przez Wykonawcę warunków udzielonych koncesji, lub naruszeniem przepisów powszechnie obowiązujących w zakresie obowiązku obrotu hurtowego paliwami ciekłymi tylko pomiędzy podmiotami posiadającymi właściwe koncesje.”</w:t>
      </w:r>
    </w:p>
    <w:p w:rsidR="00570F9A" w:rsidRPr="003C5D5A" w:rsidRDefault="00570F9A" w:rsidP="00570F9A">
      <w:pPr>
        <w:numPr>
          <w:ilvl w:val="0"/>
          <w:numId w:val="27"/>
        </w:numPr>
        <w:spacing w:before="80" w:after="80" w:line="276" w:lineRule="auto"/>
        <w:ind w:left="709" w:hanging="283"/>
        <w:contextualSpacing/>
        <w:jc w:val="both"/>
        <w:rPr>
          <w:rFonts w:asciiTheme="minorHAnsi" w:hAnsiTheme="minorHAnsi" w:cs="Arial"/>
          <w:u w:val="single"/>
        </w:rPr>
      </w:pPr>
      <w:r w:rsidRPr="003C5D5A">
        <w:rPr>
          <w:rFonts w:asciiTheme="minorHAnsi" w:hAnsiTheme="minorHAnsi" w:cs="Arial"/>
          <w:u w:val="single"/>
        </w:rPr>
        <w:t>Jeśli zamawiane paliwa będą wykorzystywane przez Zamawiającego dla celów własnych oraz będą przeznaczone do dalszego obrotu prosimy o dodanie do umowy zapisu albo złożenia przy zawieraniu umowy oświadczenia o treści wskazanej w punkcie b).</w:t>
      </w:r>
    </w:p>
    <w:p w:rsidR="00570F9A" w:rsidRPr="003C5D5A" w:rsidRDefault="00570F9A" w:rsidP="00570F9A">
      <w:pPr>
        <w:spacing w:before="80" w:after="80"/>
        <w:ind w:left="709"/>
        <w:contextualSpacing/>
        <w:jc w:val="both"/>
        <w:rPr>
          <w:rFonts w:asciiTheme="minorHAnsi" w:hAnsiTheme="minorHAnsi" w:cs="Arial"/>
          <w:u w:val="single"/>
        </w:rPr>
      </w:pPr>
    </w:p>
    <w:p w:rsidR="00570F9A" w:rsidRPr="003C5D5A" w:rsidRDefault="00570F9A" w:rsidP="00570F9A">
      <w:pPr>
        <w:spacing w:before="80" w:after="80" w:line="276" w:lineRule="auto"/>
        <w:contextualSpacing/>
        <w:jc w:val="both"/>
        <w:rPr>
          <w:rFonts w:asciiTheme="minorHAnsi" w:hAnsiTheme="minorHAnsi" w:cs="Arial"/>
          <w:b/>
        </w:rPr>
      </w:pPr>
      <w:r w:rsidRPr="003C5D5A">
        <w:rPr>
          <w:rFonts w:asciiTheme="minorHAnsi" w:hAnsiTheme="minorHAnsi" w:cs="Arial"/>
          <w:b/>
          <w:u w:val="single"/>
        </w:rPr>
        <w:t>Pytanie 1</w:t>
      </w:r>
      <w:r w:rsidR="00B741A1">
        <w:rPr>
          <w:rFonts w:asciiTheme="minorHAnsi" w:hAnsiTheme="minorHAnsi" w:cs="Arial"/>
          <w:b/>
          <w:u w:val="single"/>
        </w:rPr>
        <w:t>1</w:t>
      </w:r>
      <w:r w:rsidRPr="003C5D5A">
        <w:rPr>
          <w:rFonts w:asciiTheme="minorHAnsi" w:hAnsiTheme="minorHAnsi" w:cs="Arial"/>
          <w:b/>
        </w:rPr>
        <w:t>:</w:t>
      </w:r>
    </w:p>
    <w:p w:rsidR="00570F9A" w:rsidRPr="003C5D5A" w:rsidRDefault="00570F9A" w:rsidP="00570F9A">
      <w:pPr>
        <w:spacing w:before="80" w:after="80" w:line="276" w:lineRule="auto"/>
        <w:contextualSpacing/>
        <w:jc w:val="both"/>
        <w:rPr>
          <w:rFonts w:asciiTheme="minorHAnsi" w:hAnsiTheme="minorHAnsi" w:cs="Arial"/>
        </w:rPr>
      </w:pPr>
      <w:r w:rsidRPr="003C5D5A">
        <w:rPr>
          <w:rFonts w:asciiTheme="minorHAnsi" w:hAnsiTheme="minorHAnsi" w:cs="Arial"/>
        </w:rPr>
        <w:t xml:space="preserve">Jeżeli Zamawiający posiada koncesję na obrót paliwami ciekłymi (OPC) prosimy o następujące informacje: </w:t>
      </w:r>
    </w:p>
    <w:p w:rsidR="00570F9A" w:rsidRPr="003C5D5A" w:rsidRDefault="00570F9A" w:rsidP="00570F9A">
      <w:pPr>
        <w:spacing w:before="80" w:after="80" w:line="276" w:lineRule="auto"/>
        <w:contextualSpacing/>
        <w:jc w:val="both"/>
        <w:rPr>
          <w:rFonts w:asciiTheme="minorHAnsi" w:hAnsiTheme="minorHAnsi" w:cs="Arial"/>
        </w:rPr>
      </w:pPr>
      <w:r w:rsidRPr="003C5D5A">
        <w:rPr>
          <w:rFonts w:asciiTheme="minorHAnsi" w:hAnsiTheme="minorHAnsi" w:cs="Arial"/>
        </w:rPr>
        <w:lastRenderedPageBreak/>
        <w:t>a) czy zamawiający złożył w wymaganym terminie (tj. do 16 stycznia 2017 r.) wniosek o zmianę posiadanej przez siebie koncesji na obrót paliwami ciekłymi (OPC) w celu dostosowania jej treści do nowej definicji paliw ciekłych</w:t>
      </w:r>
      <w:r w:rsidRPr="003C5D5A">
        <w:rPr>
          <w:rFonts w:asciiTheme="minorHAnsi" w:hAnsiTheme="minorHAnsi" w:cs="Arial"/>
          <w:b/>
          <w:bCs/>
        </w:rPr>
        <w:t xml:space="preserve"> </w:t>
      </w:r>
      <w:r w:rsidRPr="003C5D5A">
        <w:rPr>
          <w:rFonts w:asciiTheme="minorHAnsi" w:hAnsiTheme="minorHAnsi" w:cs="Arial"/>
          <w:bCs/>
        </w:rPr>
        <w:t>o której mowa w art. 3 pkt. 3b ustawy Prawo energetyczne</w:t>
      </w:r>
      <w:r w:rsidRPr="003C5D5A">
        <w:rPr>
          <w:rFonts w:asciiTheme="minorHAnsi" w:hAnsiTheme="minorHAnsi" w:cs="Arial"/>
          <w:b/>
          <w:bCs/>
        </w:rPr>
        <w:t>,</w:t>
      </w:r>
      <w:r w:rsidRPr="003C5D5A">
        <w:rPr>
          <w:rFonts w:asciiTheme="minorHAnsi" w:hAnsiTheme="minorHAnsi" w:cs="Arial"/>
        </w:rPr>
        <w:t xml:space="preserve"> zgodnie z dyspozycją zawartą w art. 16 ust. 1 oraz 16a ust. 1 ustawy z dnia 22 lipca 2016 r. o zmianie ustawy - Prawo energetyczne oraz niektórych innych ustaw (Dz.U. z 2016 roku poz. 1165),</w:t>
      </w:r>
    </w:p>
    <w:p w:rsidR="00570F9A" w:rsidRPr="003C5D5A" w:rsidRDefault="00570F9A" w:rsidP="00570F9A">
      <w:pPr>
        <w:spacing w:before="80" w:after="80" w:line="276" w:lineRule="auto"/>
        <w:contextualSpacing/>
        <w:jc w:val="both"/>
        <w:rPr>
          <w:rFonts w:asciiTheme="minorHAnsi" w:hAnsiTheme="minorHAnsi" w:cs="Arial"/>
          <w:b/>
        </w:rPr>
      </w:pPr>
      <w:r w:rsidRPr="003C5D5A">
        <w:rPr>
          <w:rFonts w:asciiTheme="minorHAnsi" w:hAnsiTheme="minorHAnsi" w:cs="Arial"/>
        </w:rPr>
        <w:t>b) czy wniosek o którym mowa w lit. a) powyżej obejmuje</w:t>
      </w:r>
      <w:r w:rsidRPr="003C5D5A">
        <w:rPr>
          <w:rFonts w:asciiTheme="minorHAnsi" w:hAnsiTheme="minorHAnsi" w:cs="Arial"/>
          <w:bCs/>
        </w:rPr>
        <w:t xml:space="preserve"> wskazanie w zmienianej koncesji obydwu rodzajów olejów napędowych mogących być przedmiotem obrotu objętego koncesją, tj. olejów napędowych o kodach CN 2710 19 43 i 2710 20 11</w:t>
      </w:r>
    </w:p>
    <w:p w:rsidR="003C5D5A" w:rsidRDefault="003C5D5A" w:rsidP="00570F9A">
      <w:pPr>
        <w:spacing w:before="80" w:after="80" w:line="276" w:lineRule="auto"/>
        <w:contextualSpacing/>
        <w:jc w:val="both"/>
        <w:rPr>
          <w:rFonts w:asciiTheme="minorHAnsi" w:hAnsiTheme="minorHAnsi" w:cs="Arial"/>
          <w:b/>
          <w:u w:val="single"/>
        </w:rPr>
      </w:pPr>
    </w:p>
    <w:p w:rsidR="00570F9A" w:rsidRPr="003C5D5A" w:rsidRDefault="00B741A1" w:rsidP="00570F9A">
      <w:pPr>
        <w:spacing w:before="80" w:after="80" w:line="276" w:lineRule="auto"/>
        <w:contextualSpacing/>
        <w:jc w:val="both"/>
        <w:rPr>
          <w:rFonts w:asciiTheme="minorHAnsi" w:hAnsiTheme="minorHAnsi" w:cs="Arial"/>
          <w:b/>
          <w:u w:val="single"/>
        </w:rPr>
      </w:pPr>
      <w:r>
        <w:rPr>
          <w:rFonts w:asciiTheme="minorHAnsi" w:hAnsiTheme="minorHAnsi" w:cs="Arial"/>
          <w:b/>
          <w:u w:val="single"/>
        </w:rPr>
        <w:t>Pytanie 12</w:t>
      </w:r>
      <w:r w:rsidR="00570F9A" w:rsidRPr="003C5D5A">
        <w:rPr>
          <w:rFonts w:asciiTheme="minorHAnsi" w:hAnsiTheme="minorHAnsi" w:cs="Arial"/>
          <w:b/>
          <w:u w:val="single"/>
        </w:rPr>
        <w:t>:</w:t>
      </w:r>
    </w:p>
    <w:p w:rsidR="00570F9A" w:rsidRPr="003C5D5A" w:rsidRDefault="00570F9A" w:rsidP="00570F9A">
      <w:pPr>
        <w:spacing w:before="80" w:after="80" w:line="276" w:lineRule="auto"/>
        <w:contextualSpacing/>
        <w:jc w:val="both"/>
        <w:rPr>
          <w:rFonts w:asciiTheme="minorHAnsi" w:hAnsiTheme="minorHAnsi" w:cs="Arial"/>
        </w:rPr>
      </w:pPr>
      <w:r w:rsidRPr="003C5D5A">
        <w:rPr>
          <w:rFonts w:asciiTheme="minorHAnsi" w:hAnsiTheme="minorHAnsi" w:cs="Arial"/>
        </w:rPr>
        <w:t>Czy Zamawiający prowadzi obrót paliwami ciekłymi z zagranicą i posiada stosowną koncesję?</w:t>
      </w:r>
    </w:p>
    <w:p w:rsidR="00570F9A" w:rsidRPr="003C5D5A" w:rsidRDefault="00570F9A" w:rsidP="00570F9A">
      <w:pPr>
        <w:jc w:val="both"/>
        <w:rPr>
          <w:rFonts w:asciiTheme="minorHAnsi" w:hAnsiTheme="minorHAnsi" w:cs="Arial"/>
          <w:b/>
          <w:u w:val="single"/>
        </w:rPr>
      </w:pPr>
    </w:p>
    <w:p w:rsidR="00C031D4" w:rsidRPr="003C5D5A" w:rsidRDefault="00B741A1" w:rsidP="00570F9A">
      <w:pPr>
        <w:jc w:val="both"/>
        <w:rPr>
          <w:rFonts w:asciiTheme="minorHAnsi" w:hAnsiTheme="minorHAnsi" w:cs="Arial"/>
          <w:b/>
          <w:u w:val="single"/>
        </w:rPr>
      </w:pPr>
      <w:r>
        <w:rPr>
          <w:rFonts w:asciiTheme="minorHAnsi" w:hAnsiTheme="minorHAnsi" w:cs="Arial"/>
          <w:b/>
          <w:u w:val="single"/>
        </w:rPr>
        <w:t>Pytanie 13</w:t>
      </w:r>
      <w:r w:rsidR="00C031D4" w:rsidRPr="003C5D5A">
        <w:rPr>
          <w:rFonts w:asciiTheme="minorHAnsi" w:hAnsiTheme="minorHAnsi" w:cs="Arial"/>
          <w:b/>
          <w:u w:val="single"/>
        </w:rPr>
        <w:t>:</w:t>
      </w:r>
    </w:p>
    <w:p w:rsidR="00C031D4" w:rsidRPr="003C5D5A" w:rsidRDefault="00C031D4" w:rsidP="00570F9A">
      <w:pPr>
        <w:jc w:val="both"/>
        <w:rPr>
          <w:rFonts w:asciiTheme="minorHAnsi" w:hAnsiTheme="minorHAnsi" w:cs="Arial"/>
        </w:rPr>
      </w:pPr>
      <w:r w:rsidRPr="003C5D5A">
        <w:rPr>
          <w:rFonts w:asciiTheme="minorHAnsi" w:hAnsiTheme="minorHAnsi" w:cs="Arial"/>
        </w:rPr>
        <w:t>Dot. § 2 ust. 1</w:t>
      </w:r>
    </w:p>
    <w:p w:rsidR="00C031D4" w:rsidRPr="003C5D5A" w:rsidRDefault="00C031D4" w:rsidP="00570F9A">
      <w:pPr>
        <w:jc w:val="both"/>
        <w:rPr>
          <w:rFonts w:asciiTheme="minorHAnsi" w:hAnsiTheme="minorHAnsi" w:cs="Arial"/>
        </w:rPr>
      </w:pPr>
      <w:r w:rsidRPr="003C5D5A">
        <w:rPr>
          <w:rFonts w:asciiTheme="minorHAnsi" w:hAnsiTheme="minorHAnsi" w:cs="Arial"/>
        </w:rPr>
        <w:t xml:space="preserve">Proponujemy, aby zamówienia szczegółowe na paliwa były przekazywane do wykonawcy wyłącznie pisemnie, tj. za pośrednictwem faksu lub drogą elektroniczną (e-mail).  </w:t>
      </w:r>
      <w:r w:rsidR="00FE7424">
        <w:rPr>
          <w:rFonts w:asciiTheme="minorHAnsi" w:hAnsiTheme="minorHAnsi" w:cs="Arial"/>
        </w:rPr>
        <w:t>Rezygnacja z telefonicznej formy składania zamówień umożliwi uniknięcie ewentualnych nieporozumień związanych z terminem złożenia zamówienia.</w:t>
      </w:r>
    </w:p>
    <w:p w:rsidR="00C031D4" w:rsidRPr="003C5D5A" w:rsidRDefault="00C031D4" w:rsidP="00570F9A">
      <w:pPr>
        <w:jc w:val="both"/>
        <w:rPr>
          <w:rFonts w:asciiTheme="minorHAnsi" w:hAnsiTheme="minorHAnsi" w:cs="Arial"/>
          <w:b/>
          <w:u w:val="single"/>
        </w:rPr>
      </w:pPr>
    </w:p>
    <w:p w:rsidR="00570F9A" w:rsidRPr="003C5D5A" w:rsidRDefault="00B741A1" w:rsidP="00570F9A">
      <w:pPr>
        <w:jc w:val="both"/>
        <w:rPr>
          <w:rFonts w:asciiTheme="minorHAnsi" w:hAnsiTheme="minorHAnsi" w:cs="Arial"/>
          <w:b/>
          <w:u w:val="single"/>
        </w:rPr>
      </w:pPr>
      <w:r>
        <w:rPr>
          <w:rFonts w:asciiTheme="minorHAnsi" w:hAnsiTheme="minorHAnsi" w:cs="Arial"/>
          <w:b/>
          <w:u w:val="single"/>
        </w:rPr>
        <w:t>Pytanie 14</w:t>
      </w:r>
      <w:r w:rsidR="00570F9A" w:rsidRPr="003C5D5A">
        <w:rPr>
          <w:rFonts w:asciiTheme="minorHAnsi" w:hAnsiTheme="minorHAnsi" w:cs="Arial"/>
          <w:b/>
          <w:u w:val="single"/>
        </w:rPr>
        <w:t>:</w:t>
      </w:r>
    </w:p>
    <w:p w:rsidR="00570F9A" w:rsidRPr="003C5D5A" w:rsidRDefault="00570F9A" w:rsidP="00570F9A">
      <w:pPr>
        <w:jc w:val="both"/>
        <w:rPr>
          <w:rStyle w:val="FontStyle14"/>
          <w:rFonts w:asciiTheme="minorHAnsi" w:hAnsiTheme="minorHAnsi"/>
        </w:rPr>
      </w:pPr>
      <w:r w:rsidRPr="003C5D5A">
        <w:rPr>
          <w:rFonts w:asciiTheme="minorHAnsi" w:hAnsiTheme="minorHAnsi" w:cs="Arial"/>
        </w:rPr>
        <w:t xml:space="preserve">dot. § 4 ust. 1 umowy, czy próbki paliw będą pobierane i przechowywane przez Zamawiającego zgodnie z zasadami opisanymi w RMG w sprawie sposobu pobierania próbek paliw ciekłych i biopaliw ciekłych (Dz.U. 2009 nr 147 poz. 1189 wraz z </w:t>
      </w:r>
      <w:proofErr w:type="spellStart"/>
      <w:r w:rsidRPr="003C5D5A">
        <w:rPr>
          <w:rFonts w:asciiTheme="minorHAnsi" w:hAnsiTheme="minorHAnsi" w:cs="Arial"/>
        </w:rPr>
        <w:t>póź</w:t>
      </w:r>
      <w:proofErr w:type="spellEnd"/>
      <w:r w:rsidRPr="003C5D5A">
        <w:rPr>
          <w:rFonts w:asciiTheme="minorHAnsi" w:hAnsiTheme="minorHAnsi" w:cs="Arial"/>
        </w:rPr>
        <w:t>. zm.) oraz wytyczne w tym zakresie opisane w normie PN-EN ISO 3170 (Ciekłe przetwory naftowe – Ręczne pobieranie próbek)?</w:t>
      </w:r>
    </w:p>
    <w:p w:rsidR="00570F9A" w:rsidRPr="003C5D5A" w:rsidRDefault="00570F9A" w:rsidP="00570F9A">
      <w:pPr>
        <w:jc w:val="both"/>
        <w:rPr>
          <w:rStyle w:val="FontStyle14"/>
          <w:rFonts w:asciiTheme="minorHAnsi" w:hAnsiTheme="minorHAnsi"/>
        </w:rPr>
      </w:pPr>
    </w:p>
    <w:p w:rsidR="00570F9A" w:rsidRPr="003C5D5A" w:rsidRDefault="00570F9A" w:rsidP="00570F9A">
      <w:pPr>
        <w:jc w:val="both"/>
        <w:rPr>
          <w:rFonts w:asciiTheme="minorHAnsi" w:hAnsiTheme="minorHAnsi" w:cs="Arial"/>
          <w:b/>
          <w:u w:val="single"/>
        </w:rPr>
      </w:pPr>
      <w:r w:rsidRPr="003C5D5A">
        <w:rPr>
          <w:rFonts w:asciiTheme="minorHAnsi" w:hAnsiTheme="minorHAnsi" w:cs="Arial"/>
          <w:b/>
          <w:u w:val="single"/>
        </w:rPr>
        <w:t xml:space="preserve">Pytanie </w:t>
      </w:r>
      <w:r w:rsidR="00B741A1">
        <w:rPr>
          <w:rFonts w:asciiTheme="minorHAnsi" w:hAnsiTheme="minorHAnsi" w:cs="Arial"/>
          <w:b/>
          <w:u w:val="single"/>
        </w:rPr>
        <w:t>15</w:t>
      </w:r>
      <w:r w:rsidRPr="003C5D5A">
        <w:rPr>
          <w:rFonts w:asciiTheme="minorHAnsi" w:hAnsiTheme="minorHAnsi" w:cs="Arial"/>
          <w:b/>
          <w:u w:val="single"/>
        </w:rPr>
        <w:t>:</w:t>
      </w:r>
    </w:p>
    <w:p w:rsidR="003C5D5A" w:rsidRPr="003C5D5A" w:rsidRDefault="003C5D5A" w:rsidP="003C5D5A">
      <w:pPr>
        <w:ind w:right="-108"/>
        <w:jc w:val="both"/>
        <w:rPr>
          <w:rFonts w:asciiTheme="minorHAnsi" w:hAnsiTheme="minorHAnsi" w:cs="Arial"/>
        </w:rPr>
      </w:pPr>
      <w:r w:rsidRPr="003C5D5A">
        <w:rPr>
          <w:rFonts w:asciiTheme="minorHAnsi" w:hAnsiTheme="minorHAnsi" w:cs="Arial"/>
        </w:rPr>
        <w:t xml:space="preserve">Dot. § 5 ust. 2  umowy,  </w:t>
      </w:r>
    </w:p>
    <w:p w:rsidR="00052367" w:rsidRDefault="003C5D5A" w:rsidP="003C5D5A">
      <w:pPr>
        <w:tabs>
          <w:tab w:val="left" w:pos="360"/>
        </w:tabs>
        <w:rPr>
          <w:rFonts w:asciiTheme="minorHAnsi" w:hAnsiTheme="minorHAnsi" w:cs="Arial"/>
        </w:rPr>
      </w:pPr>
      <w:r w:rsidRPr="003C5D5A">
        <w:rPr>
          <w:rFonts w:asciiTheme="minorHAnsi" w:hAnsiTheme="minorHAnsi" w:cs="Arial"/>
        </w:rPr>
        <w:t xml:space="preserve">Aktualny cennik obejmujący cenę hurtową ONA2 (Olej Napędowy Arktyczny 2) jest publikowany na   </w:t>
      </w:r>
      <w:r w:rsidR="00052367">
        <w:rPr>
          <w:rFonts w:asciiTheme="minorHAnsi" w:hAnsiTheme="minorHAnsi" w:cs="Arial"/>
        </w:rPr>
        <w:t xml:space="preserve">stronie </w:t>
      </w:r>
      <w:r w:rsidRPr="003C5D5A">
        <w:rPr>
          <w:rFonts w:asciiTheme="minorHAnsi" w:hAnsiTheme="minorHAnsi" w:cs="Arial"/>
        </w:rPr>
        <w:t>internetowej</w:t>
      </w:r>
      <w:r w:rsidRPr="003C5D5A">
        <w:rPr>
          <w:rStyle w:val="Hipercze"/>
          <w:rFonts w:asciiTheme="minorHAnsi" w:hAnsiTheme="minorHAnsi" w:cs="Arial"/>
        </w:rPr>
        <w:t>.</w:t>
      </w:r>
      <w:r w:rsidR="00052367">
        <w:rPr>
          <w:rStyle w:val="Hipercze"/>
          <w:rFonts w:asciiTheme="minorHAnsi" w:hAnsiTheme="minorHAnsi" w:cs="Arial"/>
        </w:rPr>
        <w:t xml:space="preserve"> </w:t>
      </w:r>
      <w:r w:rsidRPr="003C5D5A">
        <w:rPr>
          <w:rFonts w:asciiTheme="minorHAnsi" w:hAnsiTheme="minorHAnsi" w:cs="Arial"/>
        </w:rPr>
        <w:t xml:space="preserve">Na tej stronie publikowane są także archiwalne ceny paliw, w tym ceny ONA2 </w:t>
      </w:r>
    </w:p>
    <w:p w:rsidR="00B741A1" w:rsidRDefault="003C5D5A" w:rsidP="003C5D5A">
      <w:pPr>
        <w:tabs>
          <w:tab w:val="left" w:pos="360"/>
        </w:tabs>
        <w:rPr>
          <w:rFonts w:asciiTheme="minorHAnsi" w:hAnsiTheme="minorHAnsi" w:cs="Arial"/>
        </w:rPr>
      </w:pPr>
      <w:r w:rsidRPr="003C5D5A">
        <w:rPr>
          <w:rFonts w:asciiTheme="minorHAnsi" w:hAnsiTheme="minorHAnsi" w:cs="Arial"/>
        </w:rPr>
        <w:t xml:space="preserve">Zamawiający może więc samodzielnie pobrać ze strony internetowej. ceny ONA 2 w dniu złożenia zamówienia jak i w dniach późniejszych. </w:t>
      </w:r>
    </w:p>
    <w:p w:rsidR="003C5D5A" w:rsidRPr="003C5D5A" w:rsidRDefault="003C5D5A" w:rsidP="003C5D5A">
      <w:pPr>
        <w:tabs>
          <w:tab w:val="left" w:pos="360"/>
        </w:tabs>
        <w:rPr>
          <w:rFonts w:asciiTheme="minorHAnsi" w:hAnsiTheme="minorHAnsi" w:cs="Arial"/>
        </w:rPr>
      </w:pPr>
      <w:r w:rsidRPr="003C5D5A">
        <w:rPr>
          <w:rFonts w:asciiTheme="minorHAnsi" w:hAnsiTheme="minorHAnsi" w:cs="Arial"/>
        </w:rPr>
        <w:t xml:space="preserve">W związku z tym czy zamawiający wyrazi zgodę na odstąpienie od wymogu załączania do każdej faktury cennika </w:t>
      </w:r>
      <w:bookmarkStart w:id="0" w:name="_GoBack"/>
      <w:bookmarkEnd w:id="0"/>
      <w:r w:rsidRPr="003C5D5A">
        <w:rPr>
          <w:rFonts w:asciiTheme="minorHAnsi" w:hAnsiTheme="minorHAnsi" w:cs="Arial"/>
        </w:rPr>
        <w:t xml:space="preserve">z dnia złożenia zamówienia?  </w:t>
      </w:r>
    </w:p>
    <w:p w:rsidR="003C5D5A" w:rsidRPr="003C5D5A" w:rsidRDefault="003C5D5A" w:rsidP="003C5D5A">
      <w:pPr>
        <w:tabs>
          <w:tab w:val="left" w:pos="360"/>
        </w:tabs>
        <w:rPr>
          <w:rFonts w:asciiTheme="minorHAnsi" w:hAnsiTheme="minorHAnsi" w:cs="Arial"/>
        </w:rPr>
      </w:pPr>
      <w:r w:rsidRPr="003C5D5A">
        <w:rPr>
          <w:rFonts w:asciiTheme="minorHAnsi" w:hAnsiTheme="minorHAnsi" w:cs="Arial"/>
        </w:rPr>
        <w:t xml:space="preserve"> </w:t>
      </w:r>
    </w:p>
    <w:p w:rsidR="00570F9A" w:rsidRPr="003C5D5A" w:rsidRDefault="00B741A1" w:rsidP="00570F9A">
      <w:pPr>
        <w:jc w:val="both"/>
        <w:rPr>
          <w:rFonts w:asciiTheme="minorHAnsi" w:hAnsiTheme="minorHAnsi" w:cs="Arial"/>
          <w:b/>
          <w:u w:val="single"/>
        </w:rPr>
      </w:pPr>
      <w:r>
        <w:rPr>
          <w:rFonts w:asciiTheme="minorHAnsi" w:hAnsiTheme="minorHAnsi" w:cs="Arial"/>
          <w:b/>
          <w:u w:val="single"/>
        </w:rPr>
        <w:t>Pytanie 16</w:t>
      </w:r>
      <w:r w:rsidR="00570F9A" w:rsidRPr="003C5D5A">
        <w:rPr>
          <w:rFonts w:asciiTheme="minorHAnsi" w:hAnsiTheme="minorHAnsi" w:cs="Arial"/>
          <w:b/>
          <w:u w:val="single"/>
        </w:rPr>
        <w:t>:</w:t>
      </w:r>
    </w:p>
    <w:p w:rsidR="00570F9A" w:rsidRPr="003C5D5A" w:rsidRDefault="00570F9A" w:rsidP="00570F9A">
      <w:pPr>
        <w:ind w:right="-108"/>
        <w:jc w:val="both"/>
        <w:rPr>
          <w:rFonts w:asciiTheme="minorHAnsi" w:hAnsiTheme="minorHAnsi" w:cs="Arial"/>
        </w:rPr>
      </w:pPr>
      <w:r w:rsidRPr="003C5D5A">
        <w:rPr>
          <w:rFonts w:asciiTheme="minorHAnsi" w:hAnsiTheme="minorHAnsi" w:cs="Arial"/>
        </w:rPr>
        <w:t xml:space="preserve">Dot. § 6  umowy,  </w:t>
      </w:r>
    </w:p>
    <w:p w:rsidR="00570F9A" w:rsidRPr="003C5D5A" w:rsidRDefault="00570F9A" w:rsidP="00570F9A">
      <w:pPr>
        <w:tabs>
          <w:tab w:val="left" w:pos="360"/>
        </w:tabs>
        <w:rPr>
          <w:rFonts w:asciiTheme="minorHAnsi" w:hAnsiTheme="minorHAnsi" w:cs="Arial"/>
        </w:rPr>
      </w:pPr>
      <w:r w:rsidRPr="003C5D5A">
        <w:rPr>
          <w:rFonts w:asciiTheme="minorHAnsi" w:hAnsiTheme="minorHAnsi" w:cs="Arial"/>
        </w:rPr>
        <w:t xml:space="preserve">Uważamy, że kara umowna w wysokości 20 % wartości niezrealizowanej dostawy za odstąpienie od umowy przez Odbiorcę z przyczyn leżących po stronie Wykonawcy jest rażąco wygórowana. Prosimy o zmniejszenie wysokości tej kary z dotychczasowych 20 % na 10 %.  </w:t>
      </w:r>
    </w:p>
    <w:p w:rsidR="003C5D5A" w:rsidRDefault="003C5D5A" w:rsidP="00570F9A">
      <w:pPr>
        <w:ind w:right="-108"/>
        <w:jc w:val="both"/>
        <w:rPr>
          <w:rFonts w:asciiTheme="minorHAnsi" w:hAnsiTheme="minorHAnsi" w:cs="Arial"/>
        </w:rPr>
      </w:pPr>
    </w:p>
    <w:sectPr w:rsidR="003C5D5A" w:rsidSect="00567D3F">
      <w:headerReference w:type="default" r:id="rId9"/>
      <w:footerReference w:type="default" r:id="rId10"/>
      <w:pgSz w:w="11906" w:h="16838"/>
      <w:pgMar w:top="1417" w:right="1417" w:bottom="1417" w:left="1417" w:header="708"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8C5" w:rsidRDefault="004928C5">
      <w:r>
        <w:separator/>
      </w:r>
    </w:p>
  </w:endnote>
  <w:endnote w:type="continuationSeparator" w:id="0">
    <w:p w:rsidR="004928C5" w:rsidRDefault="0049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7515544"/>
      <w:docPartObj>
        <w:docPartGallery w:val="Page Numbers (Bottom of Page)"/>
        <w:docPartUnique/>
      </w:docPartObj>
    </w:sdtPr>
    <w:sdtEndPr/>
    <w:sdtContent>
      <w:p w:rsidR="00D92B35" w:rsidRDefault="00581F0D">
        <w:pPr>
          <w:pStyle w:val="Stopka"/>
        </w:pPr>
        <w:r>
          <w:fldChar w:fldCharType="begin"/>
        </w:r>
        <w:r w:rsidR="00D92B35">
          <w:instrText>PAGE   \* MERGEFORMAT</w:instrText>
        </w:r>
        <w:r>
          <w:fldChar w:fldCharType="separate"/>
        </w:r>
        <w:r w:rsidR="00052367">
          <w:rPr>
            <w:noProof/>
          </w:rPr>
          <w:t>4</w:t>
        </w:r>
        <w:r>
          <w:fldChar w:fldCharType="end"/>
        </w:r>
      </w:p>
    </w:sdtContent>
  </w:sdt>
  <w:p w:rsidR="00626061" w:rsidRPr="00420CC2" w:rsidRDefault="00626061" w:rsidP="005F44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8C5" w:rsidRDefault="004928C5">
      <w:r>
        <w:separator/>
      </w:r>
    </w:p>
  </w:footnote>
  <w:footnote w:type="continuationSeparator" w:id="0">
    <w:p w:rsidR="004928C5" w:rsidRDefault="00492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061" w:rsidRDefault="00626061" w:rsidP="00894206">
    <w:pPr>
      <w:pStyle w:val="Nagwek"/>
    </w:pPr>
    <w:r>
      <w:rPr>
        <w:sz w:val="5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0C0C9A"/>
    <w:lvl w:ilvl="0">
      <w:numFmt w:val="bullet"/>
      <w:lvlText w:val="*"/>
      <w:lvlJc w:val="left"/>
    </w:lvl>
  </w:abstractNum>
  <w:abstractNum w:abstractNumId="1">
    <w:nsid w:val="093C76B5"/>
    <w:multiLevelType w:val="hybridMultilevel"/>
    <w:tmpl w:val="87DC8A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7555A81"/>
    <w:multiLevelType w:val="hybridMultilevel"/>
    <w:tmpl w:val="A1524F7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A061295"/>
    <w:multiLevelType w:val="hybridMultilevel"/>
    <w:tmpl w:val="19BE178E"/>
    <w:lvl w:ilvl="0" w:tplc="D7241A2E">
      <w:start w:val="1"/>
      <w:numFmt w:val="decimal"/>
      <w:lvlText w:val="%1."/>
      <w:lvlJc w:val="left"/>
      <w:pPr>
        <w:tabs>
          <w:tab w:val="num" w:pos="855"/>
        </w:tabs>
        <w:ind w:left="855" w:hanging="495"/>
      </w:pPr>
      <w:rPr>
        <w:rFonts w:cs="Times New Roman" w:hint="default"/>
        <w:b/>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675A48"/>
    <w:multiLevelType w:val="hybridMultilevel"/>
    <w:tmpl w:val="33F008A4"/>
    <w:lvl w:ilvl="0" w:tplc="A11E77CC">
      <w:start w:val="14"/>
      <w:numFmt w:val="decimal"/>
      <w:lvlText w:val="%1."/>
      <w:lvlJc w:val="left"/>
      <w:pPr>
        <w:tabs>
          <w:tab w:val="num" w:pos="1070"/>
        </w:tabs>
        <w:ind w:left="1070" w:hanging="360"/>
      </w:pPr>
      <w:rPr>
        <w:rFonts w:cs="Times New Roman" w:hint="default"/>
      </w:rPr>
    </w:lvl>
    <w:lvl w:ilvl="1" w:tplc="04150019" w:tentative="1">
      <w:start w:val="1"/>
      <w:numFmt w:val="lowerLetter"/>
      <w:lvlText w:val="%2."/>
      <w:lvlJc w:val="left"/>
      <w:pPr>
        <w:tabs>
          <w:tab w:val="num" w:pos="1790"/>
        </w:tabs>
        <w:ind w:left="1790" w:hanging="360"/>
      </w:pPr>
      <w:rPr>
        <w:rFonts w:cs="Times New Roman"/>
      </w:rPr>
    </w:lvl>
    <w:lvl w:ilvl="2" w:tplc="0415001B" w:tentative="1">
      <w:start w:val="1"/>
      <w:numFmt w:val="lowerRoman"/>
      <w:lvlText w:val="%3."/>
      <w:lvlJc w:val="right"/>
      <w:pPr>
        <w:tabs>
          <w:tab w:val="num" w:pos="2510"/>
        </w:tabs>
        <w:ind w:left="2510" w:hanging="180"/>
      </w:pPr>
      <w:rPr>
        <w:rFonts w:cs="Times New Roman"/>
      </w:rPr>
    </w:lvl>
    <w:lvl w:ilvl="3" w:tplc="0415000F" w:tentative="1">
      <w:start w:val="1"/>
      <w:numFmt w:val="decimal"/>
      <w:lvlText w:val="%4."/>
      <w:lvlJc w:val="left"/>
      <w:pPr>
        <w:tabs>
          <w:tab w:val="num" w:pos="3230"/>
        </w:tabs>
        <w:ind w:left="3230" w:hanging="360"/>
      </w:pPr>
      <w:rPr>
        <w:rFonts w:cs="Times New Roman"/>
      </w:rPr>
    </w:lvl>
    <w:lvl w:ilvl="4" w:tplc="04150019" w:tentative="1">
      <w:start w:val="1"/>
      <w:numFmt w:val="lowerLetter"/>
      <w:lvlText w:val="%5."/>
      <w:lvlJc w:val="left"/>
      <w:pPr>
        <w:tabs>
          <w:tab w:val="num" w:pos="3950"/>
        </w:tabs>
        <w:ind w:left="3950" w:hanging="360"/>
      </w:pPr>
      <w:rPr>
        <w:rFonts w:cs="Times New Roman"/>
      </w:rPr>
    </w:lvl>
    <w:lvl w:ilvl="5" w:tplc="0415001B" w:tentative="1">
      <w:start w:val="1"/>
      <w:numFmt w:val="lowerRoman"/>
      <w:lvlText w:val="%6."/>
      <w:lvlJc w:val="right"/>
      <w:pPr>
        <w:tabs>
          <w:tab w:val="num" w:pos="4670"/>
        </w:tabs>
        <w:ind w:left="4670" w:hanging="180"/>
      </w:pPr>
      <w:rPr>
        <w:rFonts w:cs="Times New Roman"/>
      </w:rPr>
    </w:lvl>
    <w:lvl w:ilvl="6" w:tplc="0415000F" w:tentative="1">
      <w:start w:val="1"/>
      <w:numFmt w:val="decimal"/>
      <w:lvlText w:val="%7."/>
      <w:lvlJc w:val="left"/>
      <w:pPr>
        <w:tabs>
          <w:tab w:val="num" w:pos="5390"/>
        </w:tabs>
        <w:ind w:left="5390" w:hanging="360"/>
      </w:pPr>
      <w:rPr>
        <w:rFonts w:cs="Times New Roman"/>
      </w:rPr>
    </w:lvl>
    <w:lvl w:ilvl="7" w:tplc="04150019" w:tentative="1">
      <w:start w:val="1"/>
      <w:numFmt w:val="lowerLetter"/>
      <w:lvlText w:val="%8."/>
      <w:lvlJc w:val="left"/>
      <w:pPr>
        <w:tabs>
          <w:tab w:val="num" w:pos="6110"/>
        </w:tabs>
        <w:ind w:left="6110" w:hanging="360"/>
      </w:pPr>
      <w:rPr>
        <w:rFonts w:cs="Times New Roman"/>
      </w:rPr>
    </w:lvl>
    <w:lvl w:ilvl="8" w:tplc="0415001B" w:tentative="1">
      <w:start w:val="1"/>
      <w:numFmt w:val="lowerRoman"/>
      <w:lvlText w:val="%9."/>
      <w:lvlJc w:val="right"/>
      <w:pPr>
        <w:tabs>
          <w:tab w:val="num" w:pos="6830"/>
        </w:tabs>
        <w:ind w:left="6830" w:hanging="180"/>
      </w:pPr>
      <w:rPr>
        <w:rFonts w:cs="Times New Roman"/>
      </w:rPr>
    </w:lvl>
  </w:abstractNum>
  <w:abstractNum w:abstractNumId="5">
    <w:nsid w:val="244473A6"/>
    <w:multiLevelType w:val="hybridMultilevel"/>
    <w:tmpl w:val="0CCC588E"/>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275516E5"/>
    <w:multiLevelType w:val="singleLevel"/>
    <w:tmpl w:val="9ECC74A0"/>
    <w:lvl w:ilvl="0">
      <w:start w:val="1"/>
      <w:numFmt w:val="bullet"/>
      <w:lvlText w:val=""/>
      <w:lvlJc w:val="left"/>
      <w:pPr>
        <w:tabs>
          <w:tab w:val="num" w:pos="360"/>
        </w:tabs>
        <w:ind w:left="360" w:hanging="360"/>
      </w:pPr>
      <w:rPr>
        <w:rFonts w:ascii="Symbol" w:hAnsi="Symbol" w:hint="default"/>
        <w:sz w:val="20"/>
      </w:rPr>
    </w:lvl>
  </w:abstractNum>
  <w:abstractNum w:abstractNumId="7">
    <w:nsid w:val="2A815E93"/>
    <w:multiLevelType w:val="hybridMultilevel"/>
    <w:tmpl w:val="551EC328"/>
    <w:lvl w:ilvl="0" w:tplc="D34CC69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2B675176"/>
    <w:multiLevelType w:val="hybridMultilevel"/>
    <w:tmpl w:val="74BCD648"/>
    <w:lvl w:ilvl="0" w:tplc="04150001">
      <w:start w:val="1"/>
      <w:numFmt w:val="bullet"/>
      <w:lvlText w:val=""/>
      <w:lvlJc w:val="left"/>
      <w:pPr>
        <w:tabs>
          <w:tab w:val="num" w:pos="938"/>
        </w:tabs>
        <w:ind w:left="938" w:hanging="360"/>
      </w:pPr>
      <w:rPr>
        <w:rFonts w:ascii="Symbol" w:hAnsi="Symbol" w:hint="default"/>
      </w:rPr>
    </w:lvl>
    <w:lvl w:ilvl="1" w:tplc="04150003" w:tentative="1">
      <w:start w:val="1"/>
      <w:numFmt w:val="bullet"/>
      <w:lvlText w:val="o"/>
      <w:lvlJc w:val="left"/>
      <w:pPr>
        <w:tabs>
          <w:tab w:val="num" w:pos="1658"/>
        </w:tabs>
        <w:ind w:left="1658" w:hanging="360"/>
      </w:pPr>
      <w:rPr>
        <w:rFonts w:ascii="Courier New" w:hAnsi="Courier New" w:hint="default"/>
      </w:rPr>
    </w:lvl>
    <w:lvl w:ilvl="2" w:tplc="04150005" w:tentative="1">
      <w:start w:val="1"/>
      <w:numFmt w:val="bullet"/>
      <w:lvlText w:val=""/>
      <w:lvlJc w:val="left"/>
      <w:pPr>
        <w:tabs>
          <w:tab w:val="num" w:pos="2378"/>
        </w:tabs>
        <w:ind w:left="2378" w:hanging="360"/>
      </w:pPr>
      <w:rPr>
        <w:rFonts w:ascii="Wingdings" w:hAnsi="Wingdings" w:hint="default"/>
      </w:rPr>
    </w:lvl>
    <w:lvl w:ilvl="3" w:tplc="04150001" w:tentative="1">
      <w:start w:val="1"/>
      <w:numFmt w:val="bullet"/>
      <w:lvlText w:val=""/>
      <w:lvlJc w:val="left"/>
      <w:pPr>
        <w:tabs>
          <w:tab w:val="num" w:pos="3098"/>
        </w:tabs>
        <w:ind w:left="3098" w:hanging="360"/>
      </w:pPr>
      <w:rPr>
        <w:rFonts w:ascii="Symbol" w:hAnsi="Symbol" w:hint="default"/>
      </w:rPr>
    </w:lvl>
    <w:lvl w:ilvl="4" w:tplc="04150003" w:tentative="1">
      <w:start w:val="1"/>
      <w:numFmt w:val="bullet"/>
      <w:lvlText w:val="o"/>
      <w:lvlJc w:val="left"/>
      <w:pPr>
        <w:tabs>
          <w:tab w:val="num" w:pos="3818"/>
        </w:tabs>
        <w:ind w:left="3818" w:hanging="360"/>
      </w:pPr>
      <w:rPr>
        <w:rFonts w:ascii="Courier New" w:hAnsi="Courier New" w:hint="default"/>
      </w:rPr>
    </w:lvl>
    <w:lvl w:ilvl="5" w:tplc="04150005" w:tentative="1">
      <w:start w:val="1"/>
      <w:numFmt w:val="bullet"/>
      <w:lvlText w:val=""/>
      <w:lvlJc w:val="left"/>
      <w:pPr>
        <w:tabs>
          <w:tab w:val="num" w:pos="4538"/>
        </w:tabs>
        <w:ind w:left="4538" w:hanging="360"/>
      </w:pPr>
      <w:rPr>
        <w:rFonts w:ascii="Wingdings" w:hAnsi="Wingdings" w:hint="default"/>
      </w:rPr>
    </w:lvl>
    <w:lvl w:ilvl="6" w:tplc="04150001" w:tentative="1">
      <w:start w:val="1"/>
      <w:numFmt w:val="bullet"/>
      <w:lvlText w:val=""/>
      <w:lvlJc w:val="left"/>
      <w:pPr>
        <w:tabs>
          <w:tab w:val="num" w:pos="5258"/>
        </w:tabs>
        <w:ind w:left="5258" w:hanging="360"/>
      </w:pPr>
      <w:rPr>
        <w:rFonts w:ascii="Symbol" w:hAnsi="Symbol" w:hint="default"/>
      </w:rPr>
    </w:lvl>
    <w:lvl w:ilvl="7" w:tplc="04150003" w:tentative="1">
      <w:start w:val="1"/>
      <w:numFmt w:val="bullet"/>
      <w:lvlText w:val="o"/>
      <w:lvlJc w:val="left"/>
      <w:pPr>
        <w:tabs>
          <w:tab w:val="num" w:pos="5978"/>
        </w:tabs>
        <w:ind w:left="5978" w:hanging="360"/>
      </w:pPr>
      <w:rPr>
        <w:rFonts w:ascii="Courier New" w:hAnsi="Courier New" w:hint="default"/>
      </w:rPr>
    </w:lvl>
    <w:lvl w:ilvl="8" w:tplc="04150005" w:tentative="1">
      <w:start w:val="1"/>
      <w:numFmt w:val="bullet"/>
      <w:lvlText w:val=""/>
      <w:lvlJc w:val="left"/>
      <w:pPr>
        <w:tabs>
          <w:tab w:val="num" w:pos="6698"/>
        </w:tabs>
        <w:ind w:left="6698" w:hanging="360"/>
      </w:pPr>
      <w:rPr>
        <w:rFonts w:ascii="Wingdings" w:hAnsi="Wingdings" w:hint="default"/>
      </w:rPr>
    </w:lvl>
  </w:abstractNum>
  <w:abstractNum w:abstractNumId="9">
    <w:nsid w:val="2F905417"/>
    <w:multiLevelType w:val="hybridMultilevel"/>
    <w:tmpl w:val="8EEC79BC"/>
    <w:lvl w:ilvl="0" w:tplc="04150001">
      <w:start w:val="1"/>
      <w:numFmt w:val="bullet"/>
      <w:lvlText w:val=""/>
      <w:lvlJc w:val="left"/>
      <w:pPr>
        <w:tabs>
          <w:tab w:val="num" w:pos="578"/>
        </w:tabs>
        <w:ind w:left="578" w:hanging="360"/>
      </w:pPr>
      <w:rPr>
        <w:rFonts w:ascii="Symbol" w:hAnsi="Symbol" w:hint="default"/>
      </w:rPr>
    </w:lvl>
    <w:lvl w:ilvl="1" w:tplc="04150003" w:tentative="1">
      <w:start w:val="1"/>
      <w:numFmt w:val="bullet"/>
      <w:lvlText w:val="o"/>
      <w:lvlJc w:val="left"/>
      <w:pPr>
        <w:tabs>
          <w:tab w:val="num" w:pos="1298"/>
        </w:tabs>
        <w:ind w:left="1298" w:hanging="360"/>
      </w:pPr>
      <w:rPr>
        <w:rFonts w:ascii="Courier New" w:hAnsi="Courier New" w:hint="default"/>
      </w:rPr>
    </w:lvl>
    <w:lvl w:ilvl="2" w:tplc="04150005" w:tentative="1">
      <w:start w:val="1"/>
      <w:numFmt w:val="bullet"/>
      <w:lvlText w:val=""/>
      <w:lvlJc w:val="left"/>
      <w:pPr>
        <w:tabs>
          <w:tab w:val="num" w:pos="2018"/>
        </w:tabs>
        <w:ind w:left="2018" w:hanging="360"/>
      </w:pPr>
      <w:rPr>
        <w:rFonts w:ascii="Wingdings" w:hAnsi="Wingdings" w:hint="default"/>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10">
    <w:nsid w:val="31123C59"/>
    <w:multiLevelType w:val="singleLevel"/>
    <w:tmpl w:val="EB6E8FC8"/>
    <w:lvl w:ilvl="0">
      <w:start w:val="1"/>
      <w:numFmt w:val="decimal"/>
      <w:lvlText w:val="%1)"/>
      <w:lvlJc w:val="left"/>
      <w:pPr>
        <w:tabs>
          <w:tab w:val="num" w:pos="927"/>
        </w:tabs>
        <w:ind w:left="927" w:hanging="360"/>
      </w:pPr>
      <w:rPr>
        <w:rFonts w:cs="Times New Roman" w:hint="default"/>
      </w:rPr>
    </w:lvl>
  </w:abstractNum>
  <w:abstractNum w:abstractNumId="11">
    <w:nsid w:val="38B0663F"/>
    <w:multiLevelType w:val="hybridMultilevel"/>
    <w:tmpl w:val="B1186CF8"/>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12">
    <w:nsid w:val="3A0A626C"/>
    <w:multiLevelType w:val="hybridMultilevel"/>
    <w:tmpl w:val="957634B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3B7A0232"/>
    <w:multiLevelType w:val="hybridMultilevel"/>
    <w:tmpl w:val="E1B21636"/>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4">
    <w:nsid w:val="3F0E3560"/>
    <w:multiLevelType w:val="multilevel"/>
    <w:tmpl w:val="AD54DE62"/>
    <w:lvl w:ilvl="0">
      <w:start w:val="2"/>
      <w:numFmt w:val="decimalZero"/>
      <w:lvlText w:val="%1"/>
      <w:lvlJc w:val="left"/>
      <w:pPr>
        <w:tabs>
          <w:tab w:val="num" w:pos="675"/>
        </w:tabs>
        <w:ind w:left="675" w:hanging="675"/>
      </w:pPr>
      <w:rPr>
        <w:rFonts w:cs="Times New Roman" w:hint="default"/>
      </w:rPr>
    </w:lvl>
    <w:lvl w:ilvl="1">
      <w:start w:val="593"/>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50524CD"/>
    <w:multiLevelType w:val="multilevel"/>
    <w:tmpl w:val="05167556"/>
    <w:lvl w:ilvl="0">
      <w:numFmt w:val="decimalZero"/>
      <w:lvlText w:val="%1"/>
      <w:lvlJc w:val="left"/>
      <w:pPr>
        <w:tabs>
          <w:tab w:val="num" w:pos="795"/>
        </w:tabs>
        <w:ind w:left="795" w:hanging="795"/>
      </w:pPr>
      <w:rPr>
        <w:rFonts w:cs="Times New Roman" w:hint="default"/>
      </w:rPr>
    </w:lvl>
    <w:lvl w:ilvl="1">
      <w:start w:val="923"/>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487F6BFA"/>
    <w:multiLevelType w:val="hybridMultilevel"/>
    <w:tmpl w:val="A7D41B82"/>
    <w:lvl w:ilvl="0" w:tplc="C442C7C0">
      <w:start w:val="1"/>
      <w:numFmt w:val="decimal"/>
      <w:lvlText w:val="%1."/>
      <w:lvlJc w:val="left"/>
      <w:pPr>
        <w:tabs>
          <w:tab w:val="num" w:pos="945"/>
        </w:tabs>
        <w:ind w:left="945" w:hanging="58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B1D5544"/>
    <w:multiLevelType w:val="hybridMultilevel"/>
    <w:tmpl w:val="4BBE3DD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4B400BC7"/>
    <w:multiLevelType w:val="hybridMultilevel"/>
    <w:tmpl w:val="EC341DE2"/>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9">
    <w:nsid w:val="51F911E3"/>
    <w:multiLevelType w:val="hybridMultilevel"/>
    <w:tmpl w:val="C5A6FAF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0">
    <w:nsid w:val="5E104EB0"/>
    <w:multiLevelType w:val="hybridMultilevel"/>
    <w:tmpl w:val="0FDCB3B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
    <w:nsid w:val="630F7410"/>
    <w:multiLevelType w:val="hybridMultilevel"/>
    <w:tmpl w:val="D3DE8376"/>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2">
    <w:nsid w:val="68F42B07"/>
    <w:multiLevelType w:val="hybridMultilevel"/>
    <w:tmpl w:val="324291B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6B334391"/>
    <w:multiLevelType w:val="multilevel"/>
    <w:tmpl w:val="F1EC72B8"/>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Arial" w:hint="default"/>
        <w:color w:val="auto"/>
      </w:rPr>
    </w:lvl>
    <w:lvl w:ilvl="2">
      <w:start w:val="1"/>
      <w:numFmt w:val="decimal"/>
      <w:isLgl/>
      <w:lvlText w:val="%1.%2.%3"/>
      <w:lvlJc w:val="left"/>
      <w:pPr>
        <w:ind w:left="1800" w:hanging="720"/>
      </w:pPr>
      <w:rPr>
        <w:rFonts w:cs="Arial" w:hint="default"/>
        <w:color w:val="auto"/>
      </w:rPr>
    </w:lvl>
    <w:lvl w:ilvl="3">
      <w:start w:val="1"/>
      <w:numFmt w:val="decimal"/>
      <w:isLgl/>
      <w:lvlText w:val="%1.%2.%3.%4"/>
      <w:lvlJc w:val="left"/>
      <w:pPr>
        <w:ind w:left="2160" w:hanging="720"/>
      </w:pPr>
      <w:rPr>
        <w:rFonts w:cs="Arial" w:hint="default"/>
        <w:color w:val="auto"/>
      </w:rPr>
    </w:lvl>
    <w:lvl w:ilvl="4">
      <w:start w:val="1"/>
      <w:numFmt w:val="decimal"/>
      <w:isLgl/>
      <w:lvlText w:val="%1.%2.%3.%4.%5"/>
      <w:lvlJc w:val="left"/>
      <w:pPr>
        <w:ind w:left="2880" w:hanging="1080"/>
      </w:pPr>
      <w:rPr>
        <w:rFonts w:cs="Arial" w:hint="default"/>
        <w:color w:val="auto"/>
      </w:rPr>
    </w:lvl>
    <w:lvl w:ilvl="5">
      <w:start w:val="1"/>
      <w:numFmt w:val="decimal"/>
      <w:isLgl/>
      <w:lvlText w:val="%1.%2.%3.%4.%5.%6"/>
      <w:lvlJc w:val="left"/>
      <w:pPr>
        <w:ind w:left="3240" w:hanging="1080"/>
      </w:pPr>
      <w:rPr>
        <w:rFonts w:cs="Arial" w:hint="default"/>
        <w:color w:val="auto"/>
      </w:rPr>
    </w:lvl>
    <w:lvl w:ilvl="6">
      <w:start w:val="1"/>
      <w:numFmt w:val="decimal"/>
      <w:isLgl/>
      <w:lvlText w:val="%1.%2.%3.%4.%5.%6.%7"/>
      <w:lvlJc w:val="left"/>
      <w:pPr>
        <w:ind w:left="3960" w:hanging="1440"/>
      </w:pPr>
      <w:rPr>
        <w:rFonts w:cs="Arial" w:hint="default"/>
        <w:color w:val="auto"/>
      </w:rPr>
    </w:lvl>
    <w:lvl w:ilvl="7">
      <w:start w:val="1"/>
      <w:numFmt w:val="decimal"/>
      <w:isLgl/>
      <w:lvlText w:val="%1.%2.%3.%4.%5.%6.%7.%8"/>
      <w:lvlJc w:val="left"/>
      <w:pPr>
        <w:ind w:left="4320" w:hanging="1440"/>
      </w:pPr>
      <w:rPr>
        <w:rFonts w:cs="Arial" w:hint="default"/>
        <w:color w:val="auto"/>
      </w:rPr>
    </w:lvl>
    <w:lvl w:ilvl="8">
      <w:start w:val="1"/>
      <w:numFmt w:val="decimal"/>
      <w:isLgl/>
      <w:lvlText w:val="%1.%2.%3.%4.%5.%6.%7.%8.%9"/>
      <w:lvlJc w:val="left"/>
      <w:pPr>
        <w:ind w:left="5040" w:hanging="1800"/>
      </w:pPr>
      <w:rPr>
        <w:rFonts w:cs="Arial" w:hint="default"/>
        <w:color w:val="auto"/>
      </w:rPr>
    </w:lvl>
  </w:abstractNum>
  <w:abstractNum w:abstractNumId="24">
    <w:nsid w:val="718678A6"/>
    <w:multiLevelType w:val="hybridMultilevel"/>
    <w:tmpl w:val="8772AE56"/>
    <w:lvl w:ilvl="0" w:tplc="0415000F">
      <w:start w:val="1"/>
      <w:numFmt w:val="decimal"/>
      <w:lvlText w:val="%1."/>
      <w:lvlJc w:val="left"/>
      <w:pPr>
        <w:tabs>
          <w:tab w:val="num" w:pos="1070"/>
        </w:tabs>
        <w:ind w:left="107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74E55150"/>
    <w:multiLevelType w:val="singleLevel"/>
    <w:tmpl w:val="9ECC74A0"/>
    <w:lvl w:ilvl="0">
      <w:start w:val="1"/>
      <w:numFmt w:val="bullet"/>
      <w:lvlText w:val=""/>
      <w:lvlJc w:val="left"/>
      <w:pPr>
        <w:tabs>
          <w:tab w:val="num" w:pos="360"/>
        </w:tabs>
        <w:ind w:left="360" w:hanging="360"/>
      </w:pPr>
      <w:rPr>
        <w:rFonts w:ascii="Symbol" w:hAnsi="Symbol" w:hint="default"/>
        <w:sz w:val="20"/>
      </w:rPr>
    </w:lvl>
  </w:abstractNum>
  <w:abstractNum w:abstractNumId="26">
    <w:nsid w:val="765F782A"/>
    <w:multiLevelType w:val="hybridMultilevel"/>
    <w:tmpl w:val="67BAAF5E"/>
    <w:lvl w:ilvl="0" w:tplc="04150001">
      <w:start w:val="1"/>
      <w:numFmt w:val="bullet"/>
      <w:lvlText w:val=""/>
      <w:lvlJc w:val="left"/>
      <w:pPr>
        <w:tabs>
          <w:tab w:val="num" w:pos="6630"/>
        </w:tabs>
        <w:ind w:left="6630" w:hanging="360"/>
      </w:pPr>
      <w:rPr>
        <w:rFonts w:ascii="Symbol" w:hAnsi="Symbol" w:hint="default"/>
      </w:rPr>
    </w:lvl>
    <w:lvl w:ilvl="1" w:tplc="04150003" w:tentative="1">
      <w:start w:val="1"/>
      <w:numFmt w:val="bullet"/>
      <w:lvlText w:val="o"/>
      <w:lvlJc w:val="left"/>
      <w:pPr>
        <w:tabs>
          <w:tab w:val="num" w:pos="7350"/>
        </w:tabs>
        <w:ind w:left="7350" w:hanging="360"/>
      </w:pPr>
      <w:rPr>
        <w:rFonts w:ascii="Courier New" w:hAnsi="Courier New" w:hint="default"/>
      </w:rPr>
    </w:lvl>
    <w:lvl w:ilvl="2" w:tplc="04150005" w:tentative="1">
      <w:start w:val="1"/>
      <w:numFmt w:val="bullet"/>
      <w:lvlText w:val=""/>
      <w:lvlJc w:val="left"/>
      <w:pPr>
        <w:tabs>
          <w:tab w:val="num" w:pos="8070"/>
        </w:tabs>
        <w:ind w:left="8070" w:hanging="360"/>
      </w:pPr>
      <w:rPr>
        <w:rFonts w:ascii="Wingdings" w:hAnsi="Wingdings" w:hint="default"/>
      </w:rPr>
    </w:lvl>
    <w:lvl w:ilvl="3" w:tplc="04150001" w:tentative="1">
      <w:start w:val="1"/>
      <w:numFmt w:val="bullet"/>
      <w:lvlText w:val=""/>
      <w:lvlJc w:val="left"/>
      <w:pPr>
        <w:tabs>
          <w:tab w:val="num" w:pos="8790"/>
        </w:tabs>
        <w:ind w:left="8790" w:hanging="360"/>
      </w:pPr>
      <w:rPr>
        <w:rFonts w:ascii="Symbol" w:hAnsi="Symbol" w:hint="default"/>
      </w:rPr>
    </w:lvl>
    <w:lvl w:ilvl="4" w:tplc="04150003" w:tentative="1">
      <w:start w:val="1"/>
      <w:numFmt w:val="bullet"/>
      <w:lvlText w:val="o"/>
      <w:lvlJc w:val="left"/>
      <w:pPr>
        <w:tabs>
          <w:tab w:val="num" w:pos="9510"/>
        </w:tabs>
        <w:ind w:left="9510" w:hanging="360"/>
      </w:pPr>
      <w:rPr>
        <w:rFonts w:ascii="Courier New" w:hAnsi="Courier New" w:hint="default"/>
      </w:rPr>
    </w:lvl>
    <w:lvl w:ilvl="5" w:tplc="04150005" w:tentative="1">
      <w:start w:val="1"/>
      <w:numFmt w:val="bullet"/>
      <w:lvlText w:val=""/>
      <w:lvlJc w:val="left"/>
      <w:pPr>
        <w:tabs>
          <w:tab w:val="num" w:pos="10230"/>
        </w:tabs>
        <w:ind w:left="10230" w:hanging="360"/>
      </w:pPr>
      <w:rPr>
        <w:rFonts w:ascii="Wingdings" w:hAnsi="Wingdings" w:hint="default"/>
      </w:rPr>
    </w:lvl>
    <w:lvl w:ilvl="6" w:tplc="04150001" w:tentative="1">
      <w:start w:val="1"/>
      <w:numFmt w:val="bullet"/>
      <w:lvlText w:val=""/>
      <w:lvlJc w:val="left"/>
      <w:pPr>
        <w:tabs>
          <w:tab w:val="num" w:pos="10950"/>
        </w:tabs>
        <w:ind w:left="10950" w:hanging="360"/>
      </w:pPr>
      <w:rPr>
        <w:rFonts w:ascii="Symbol" w:hAnsi="Symbol" w:hint="default"/>
      </w:rPr>
    </w:lvl>
    <w:lvl w:ilvl="7" w:tplc="04150003" w:tentative="1">
      <w:start w:val="1"/>
      <w:numFmt w:val="bullet"/>
      <w:lvlText w:val="o"/>
      <w:lvlJc w:val="left"/>
      <w:pPr>
        <w:tabs>
          <w:tab w:val="num" w:pos="11670"/>
        </w:tabs>
        <w:ind w:left="11670" w:hanging="360"/>
      </w:pPr>
      <w:rPr>
        <w:rFonts w:ascii="Courier New" w:hAnsi="Courier New" w:hint="default"/>
      </w:rPr>
    </w:lvl>
    <w:lvl w:ilvl="8" w:tplc="04150005" w:tentative="1">
      <w:start w:val="1"/>
      <w:numFmt w:val="bullet"/>
      <w:lvlText w:val=""/>
      <w:lvlJc w:val="left"/>
      <w:pPr>
        <w:tabs>
          <w:tab w:val="num" w:pos="12390"/>
        </w:tabs>
        <w:ind w:left="12390" w:hanging="360"/>
      </w:pPr>
      <w:rPr>
        <w:rFonts w:ascii="Wingdings" w:hAnsi="Wingdings" w:hint="default"/>
      </w:rPr>
    </w:lvl>
  </w:abstractNum>
  <w:num w:numId="1">
    <w:abstractNumId w:val="6"/>
  </w:num>
  <w:num w:numId="2">
    <w:abstractNumId w:val="25"/>
  </w:num>
  <w:num w:numId="3">
    <w:abstractNumId w:val="10"/>
  </w:num>
  <w:num w:numId="4">
    <w:abstractNumId w:val="12"/>
  </w:num>
  <w:num w:numId="5">
    <w:abstractNumId w:val="24"/>
  </w:num>
  <w:num w:numId="6">
    <w:abstractNumId w:val="4"/>
  </w:num>
  <w:num w:numId="7">
    <w:abstractNumId w:val="16"/>
  </w:num>
  <w:num w:numId="8">
    <w:abstractNumId w:val="22"/>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5"/>
  </w:num>
  <w:num w:numId="12">
    <w:abstractNumId w:val="19"/>
  </w:num>
  <w:num w:numId="13">
    <w:abstractNumId w:val="18"/>
  </w:num>
  <w:num w:numId="14">
    <w:abstractNumId w:val="2"/>
  </w:num>
  <w:num w:numId="15">
    <w:abstractNumId w:val="1"/>
  </w:num>
  <w:num w:numId="16">
    <w:abstractNumId w:val="13"/>
  </w:num>
  <w:num w:numId="17">
    <w:abstractNumId w:val="21"/>
  </w:num>
  <w:num w:numId="18">
    <w:abstractNumId w:val="26"/>
  </w:num>
  <w:num w:numId="19">
    <w:abstractNumId w:val="9"/>
  </w:num>
  <w:num w:numId="20">
    <w:abstractNumId w:val="8"/>
  </w:num>
  <w:num w:numId="21">
    <w:abstractNumId w:val="15"/>
  </w:num>
  <w:num w:numId="22">
    <w:abstractNumId w:val="14"/>
  </w:num>
  <w:num w:numId="23">
    <w:abstractNumId w:val="11"/>
  </w:num>
  <w:num w:numId="24">
    <w:abstractNumId w:val="23"/>
  </w:num>
  <w:num w:numId="25">
    <w:abstractNumId w:val="7"/>
  </w:num>
  <w:num w:numId="26">
    <w:abstractNumId w:val="3"/>
  </w:num>
  <w:num w:numId="27">
    <w:abstractNumId w:val="17"/>
  </w:num>
  <w:num w:numId="28">
    <w:abstractNumId w:val="0"/>
    <w:lvlOverride w:ilvl="0">
      <w:lvl w:ilvl="0">
        <w:start w:val="65535"/>
        <w:numFmt w:val="bullet"/>
        <w:lvlText w:val="-"/>
        <w:legacy w:legacy="1" w:legacySpace="0" w:legacyIndent="115"/>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E1"/>
    <w:rsid w:val="00001BB2"/>
    <w:rsid w:val="0000656B"/>
    <w:rsid w:val="00013F28"/>
    <w:rsid w:val="000201B2"/>
    <w:rsid w:val="0003074A"/>
    <w:rsid w:val="00040481"/>
    <w:rsid w:val="0004302D"/>
    <w:rsid w:val="00045D4A"/>
    <w:rsid w:val="00052367"/>
    <w:rsid w:val="000536AB"/>
    <w:rsid w:val="000561F0"/>
    <w:rsid w:val="00056DE2"/>
    <w:rsid w:val="0006047A"/>
    <w:rsid w:val="0006193C"/>
    <w:rsid w:val="00064B0B"/>
    <w:rsid w:val="0006544A"/>
    <w:rsid w:val="00072A77"/>
    <w:rsid w:val="00074450"/>
    <w:rsid w:val="000978E8"/>
    <w:rsid w:val="000B2ABA"/>
    <w:rsid w:val="000B715B"/>
    <w:rsid w:val="000C3F26"/>
    <w:rsid w:val="000D3512"/>
    <w:rsid w:val="000D5A3A"/>
    <w:rsid w:val="000D5ED9"/>
    <w:rsid w:val="000E095C"/>
    <w:rsid w:val="000E22AE"/>
    <w:rsid w:val="000E7A5C"/>
    <w:rsid w:val="000F1D95"/>
    <w:rsid w:val="000F2BBC"/>
    <w:rsid w:val="0012214E"/>
    <w:rsid w:val="001235E0"/>
    <w:rsid w:val="00124029"/>
    <w:rsid w:val="00130667"/>
    <w:rsid w:val="00132858"/>
    <w:rsid w:val="00132F7F"/>
    <w:rsid w:val="001343A3"/>
    <w:rsid w:val="00135C0A"/>
    <w:rsid w:val="00137E13"/>
    <w:rsid w:val="00141FC9"/>
    <w:rsid w:val="00146333"/>
    <w:rsid w:val="0015042F"/>
    <w:rsid w:val="001634F4"/>
    <w:rsid w:val="001706A5"/>
    <w:rsid w:val="00183480"/>
    <w:rsid w:val="00192E21"/>
    <w:rsid w:val="00193F50"/>
    <w:rsid w:val="00197BC1"/>
    <w:rsid w:val="001A41A2"/>
    <w:rsid w:val="001B08A0"/>
    <w:rsid w:val="001B2BE4"/>
    <w:rsid w:val="001B3F0E"/>
    <w:rsid w:val="001C0E1A"/>
    <w:rsid w:val="001C3DC7"/>
    <w:rsid w:val="001C7DAA"/>
    <w:rsid w:val="001D2D62"/>
    <w:rsid w:val="001E144E"/>
    <w:rsid w:val="001E35D2"/>
    <w:rsid w:val="001E3986"/>
    <w:rsid w:val="001E399D"/>
    <w:rsid w:val="001F15C5"/>
    <w:rsid w:val="001F256E"/>
    <w:rsid w:val="001F29D3"/>
    <w:rsid w:val="00202663"/>
    <w:rsid w:val="00212ED8"/>
    <w:rsid w:val="0021302B"/>
    <w:rsid w:val="00214848"/>
    <w:rsid w:val="00222C6A"/>
    <w:rsid w:val="00225E3A"/>
    <w:rsid w:val="00230A82"/>
    <w:rsid w:val="002319E0"/>
    <w:rsid w:val="0023740B"/>
    <w:rsid w:val="00240229"/>
    <w:rsid w:val="00241BAB"/>
    <w:rsid w:val="002430C7"/>
    <w:rsid w:val="002439AC"/>
    <w:rsid w:val="00243D88"/>
    <w:rsid w:val="00247CBF"/>
    <w:rsid w:val="00250172"/>
    <w:rsid w:val="002519C8"/>
    <w:rsid w:val="00251C41"/>
    <w:rsid w:val="00265EB4"/>
    <w:rsid w:val="00271C60"/>
    <w:rsid w:val="002739E0"/>
    <w:rsid w:val="0027488C"/>
    <w:rsid w:val="00275D44"/>
    <w:rsid w:val="002805F4"/>
    <w:rsid w:val="00294847"/>
    <w:rsid w:val="00295ACB"/>
    <w:rsid w:val="00296DD7"/>
    <w:rsid w:val="002A36EB"/>
    <w:rsid w:val="002A3DAA"/>
    <w:rsid w:val="002A4F5D"/>
    <w:rsid w:val="002A6627"/>
    <w:rsid w:val="002B7720"/>
    <w:rsid w:val="002C337E"/>
    <w:rsid w:val="002C48B5"/>
    <w:rsid w:val="002C50B5"/>
    <w:rsid w:val="002E3D4E"/>
    <w:rsid w:val="002F24F4"/>
    <w:rsid w:val="00300256"/>
    <w:rsid w:val="0030415F"/>
    <w:rsid w:val="00317C84"/>
    <w:rsid w:val="0032089C"/>
    <w:rsid w:val="00321354"/>
    <w:rsid w:val="00325529"/>
    <w:rsid w:val="00325EA2"/>
    <w:rsid w:val="00341FAE"/>
    <w:rsid w:val="003537EA"/>
    <w:rsid w:val="0037608A"/>
    <w:rsid w:val="003861CA"/>
    <w:rsid w:val="003866DA"/>
    <w:rsid w:val="00393920"/>
    <w:rsid w:val="003A404A"/>
    <w:rsid w:val="003B72ED"/>
    <w:rsid w:val="003C3141"/>
    <w:rsid w:val="003C350F"/>
    <w:rsid w:val="003C5BCE"/>
    <w:rsid w:val="003C5D5A"/>
    <w:rsid w:val="003C6A6E"/>
    <w:rsid w:val="003D08B6"/>
    <w:rsid w:val="003D217B"/>
    <w:rsid w:val="003E585C"/>
    <w:rsid w:val="003E7281"/>
    <w:rsid w:val="003F17F9"/>
    <w:rsid w:val="003F1E46"/>
    <w:rsid w:val="003F2115"/>
    <w:rsid w:val="00402CC1"/>
    <w:rsid w:val="00405E20"/>
    <w:rsid w:val="00406FD5"/>
    <w:rsid w:val="00407027"/>
    <w:rsid w:val="0041549C"/>
    <w:rsid w:val="00420CC2"/>
    <w:rsid w:val="004244E6"/>
    <w:rsid w:val="00425960"/>
    <w:rsid w:val="00431DDF"/>
    <w:rsid w:val="00432274"/>
    <w:rsid w:val="00444317"/>
    <w:rsid w:val="004470FB"/>
    <w:rsid w:val="00452901"/>
    <w:rsid w:val="0045326B"/>
    <w:rsid w:val="00453835"/>
    <w:rsid w:val="004573F9"/>
    <w:rsid w:val="00466360"/>
    <w:rsid w:val="00466933"/>
    <w:rsid w:val="0046718C"/>
    <w:rsid w:val="00473780"/>
    <w:rsid w:val="00475565"/>
    <w:rsid w:val="00475CDF"/>
    <w:rsid w:val="004809E1"/>
    <w:rsid w:val="004850D4"/>
    <w:rsid w:val="004879F9"/>
    <w:rsid w:val="004928C5"/>
    <w:rsid w:val="004945CF"/>
    <w:rsid w:val="004969B1"/>
    <w:rsid w:val="004A1A94"/>
    <w:rsid w:val="004A537F"/>
    <w:rsid w:val="004A79EE"/>
    <w:rsid w:val="004B5D6E"/>
    <w:rsid w:val="004B6B6C"/>
    <w:rsid w:val="004C2312"/>
    <w:rsid w:val="004C2ADE"/>
    <w:rsid w:val="004C2F96"/>
    <w:rsid w:val="004D0F58"/>
    <w:rsid w:val="004D3119"/>
    <w:rsid w:val="004D31F3"/>
    <w:rsid w:val="004D6286"/>
    <w:rsid w:val="004E29F8"/>
    <w:rsid w:val="004E4881"/>
    <w:rsid w:val="004F1417"/>
    <w:rsid w:val="004F227C"/>
    <w:rsid w:val="004F2639"/>
    <w:rsid w:val="00514E43"/>
    <w:rsid w:val="005234F4"/>
    <w:rsid w:val="00524456"/>
    <w:rsid w:val="00524E63"/>
    <w:rsid w:val="00525056"/>
    <w:rsid w:val="00534888"/>
    <w:rsid w:val="0053500A"/>
    <w:rsid w:val="00535E2E"/>
    <w:rsid w:val="00545A10"/>
    <w:rsid w:val="005466B8"/>
    <w:rsid w:val="0055009F"/>
    <w:rsid w:val="00552888"/>
    <w:rsid w:val="0055297D"/>
    <w:rsid w:val="00555785"/>
    <w:rsid w:val="0056018C"/>
    <w:rsid w:val="00562122"/>
    <w:rsid w:val="00562AA1"/>
    <w:rsid w:val="00562C66"/>
    <w:rsid w:val="0056591B"/>
    <w:rsid w:val="00567D3F"/>
    <w:rsid w:val="00570F9A"/>
    <w:rsid w:val="005770AD"/>
    <w:rsid w:val="00577288"/>
    <w:rsid w:val="00577941"/>
    <w:rsid w:val="00577E17"/>
    <w:rsid w:val="00581F0D"/>
    <w:rsid w:val="00584383"/>
    <w:rsid w:val="00586BC4"/>
    <w:rsid w:val="00587525"/>
    <w:rsid w:val="00592E13"/>
    <w:rsid w:val="00593C13"/>
    <w:rsid w:val="00594B84"/>
    <w:rsid w:val="005A1C34"/>
    <w:rsid w:val="005B0347"/>
    <w:rsid w:val="005B0677"/>
    <w:rsid w:val="005C35FD"/>
    <w:rsid w:val="005C63F5"/>
    <w:rsid w:val="005D140B"/>
    <w:rsid w:val="005D29F8"/>
    <w:rsid w:val="005D6DF0"/>
    <w:rsid w:val="005E11A0"/>
    <w:rsid w:val="005E1B64"/>
    <w:rsid w:val="005E314F"/>
    <w:rsid w:val="005F01BC"/>
    <w:rsid w:val="005F4401"/>
    <w:rsid w:val="005F622F"/>
    <w:rsid w:val="006036E2"/>
    <w:rsid w:val="00610ABB"/>
    <w:rsid w:val="0061341B"/>
    <w:rsid w:val="006217B1"/>
    <w:rsid w:val="00621910"/>
    <w:rsid w:val="0062321E"/>
    <w:rsid w:val="006234CF"/>
    <w:rsid w:val="006248F4"/>
    <w:rsid w:val="00624D0C"/>
    <w:rsid w:val="00626061"/>
    <w:rsid w:val="00632F5A"/>
    <w:rsid w:val="00635B5B"/>
    <w:rsid w:val="00636BD9"/>
    <w:rsid w:val="006432E4"/>
    <w:rsid w:val="00643BBF"/>
    <w:rsid w:val="00647525"/>
    <w:rsid w:val="00655262"/>
    <w:rsid w:val="00657EA0"/>
    <w:rsid w:val="00661C45"/>
    <w:rsid w:val="00665C76"/>
    <w:rsid w:val="006726B3"/>
    <w:rsid w:val="00675EA5"/>
    <w:rsid w:val="0068160E"/>
    <w:rsid w:val="00682542"/>
    <w:rsid w:val="0068499E"/>
    <w:rsid w:val="00685EC9"/>
    <w:rsid w:val="00690071"/>
    <w:rsid w:val="006922E4"/>
    <w:rsid w:val="00692E8B"/>
    <w:rsid w:val="00695319"/>
    <w:rsid w:val="006953D8"/>
    <w:rsid w:val="006965DF"/>
    <w:rsid w:val="006A0E69"/>
    <w:rsid w:val="006A402E"/>
    <w:rsid w:val="006A641D"/>
    <w:rsid w:val="006A7CCD"/>
    <w:rsid w:val="006B6F7C"/>
    <w:rsid w:val="006C4F45"/>
    <w:rsid w:val="006C7240"/>
    <w:rsid w:val="006D1721"/>
    <w:rsid w:val="006D19F1"/>
    <w:rsid w:val="006E5826"/>
    <w:rsid w:val="006E7F3B"/>
    <w:rsid w:val="006F09EA"/>
    <w:rsid w:val="00710C72"/>
    <w:rsid w:val="007137A8"/>
    <w:rsid w:val="00713FDF"/>
    <w:rsid w:val="00721097"/>
    <w:rsid w:val="00721969"/>
    <w:rsid w:val="007458EC"/>
    <w:rsid w:val="0074622C"/>
    <w:rsid w:val="00751E3C"/>
    <w:rsid w:val="00757FA9"/>
    <w:rsid w:val="0077402A"/>
    <w:rsid w:val="00774B01"/>
    <w:rsid w:val="00781DEB"/>
    <w:rsid w:val="00782EAC"/>
    <w:rsid w:val="00783C6B"/>
    <w:rsid w:val="0078481C"/>
    <w:rsid w:val="0078551F"/>
    <w:rsid w:val="00785DBD"/>
    <w:rsid w:val="00786298"/>
    <w:rsid w:val="007876D4"/>
    <w:rsid w:val="007908AB"/>
    <w:rsid w:val="007966FD"/>
    <w:rsid w:val="007A21A7"/>
    <w:rsid w:val="007A3D50"/>
    <w:rsid w:val="007B00F9"/>
    <w:rsid w:val="007C2AB9"/>
    <w:rsid w:val="007C7B79"/>
    <w:rsid w:val="007D32E7"/>
    <w:rsid w:val="007E062A"/>
    <w:rsid w:val="007F4B75"/>
    <w:rsid w:val="00802D5E"/>
    <w:rsid w:val="00804C3B"/>
    <w:rsid w:val="00807142"/>
    <w:rsid w:val="00813C42"/>
    <w:rsid w:val="00822CCB"/>
    <w:rsid w:val="00822F2E"/>
    <w:rsid w:val="00825590"/>
    <w:rsid w:val="00843B5F"/>
    <w:rsid w:val="00845CA4"/>
    <w:rsid w:val="00847846"/>
    <w:rsid w:val="00852E23"/>
    <w:rsid w:val="0085481E"/>
    <w:rsid w:val="00854FC5"/>
    <w:rsid w:val="008560EB"/>
    <w:rsid w:val="00865086"/>
    <w:rsid w:val="00872A4E"/>
    <w:rsid w:val="008738E1"/>
    <w:rsid w:val="00874427"/>
    <w:rsid w:val="008754F2"/>
    <w:rsid w:val="008766FB"/>
    <w:rsid w:val="00884721"/>
    <w:rsid w:val="008853C5"/>
    <w:rsid w:val="00886DCD"/>
    <w:rsid w:val="00890FAC"/>
    <w:rsid w:val="00894206"/>
    <w:rsid w:val="0089467C"/>
    <w:rsid w:val="00895C4E"/>
    <w:rsid w:val="00896BBF"/>
    <w:rsid w:val="008970AC"/>
    <w:rsid w:val="008B0997"/>
    <w:rsid w:val="008B1BA2"/>
    <w:rsid w:val="008B246B"/>
    <w:rsid w:val="008C60F7"/>
    <w:rsid w:val="008C7557"/>
    <w:rsid w:val="008C7F1F"/>
    <w:rsid w:val="008D0566"/>
    <w:rsid w:val="008D677C"/>
    <w:rsid w:val="008D7BC5"/>
    <w:rsid w:val="008E7EA4"/>
    <w:rsid w:val="008F49C6"/>
    <w:rsid w:val="008F6738"/>
    <w:rsid w:val="008F6B89"/>
    <w:rsid w:val="008F6DFF"/>
    <w:rsid w:val="0090161D"/>
    <w:rsid w:val="00903E83"/>
    <w:rsid w:val="00914055"/>
    <w:rsid w:val="0091544E"/>
    <w:rsid w:val="00921797"/>
    <w:rsid w:val="00935DD4"/>
    <w:rsid w:val="00946647"/>
    <w:rsid w:val="00947E2A"/>
    <w:rsid w:val="00950141"/>
    <w:rsid w:val="009508D0"/>
    <w:rsid w:val="00957234"/>
    <w:rsid w:val="00960987"/>
    <w:rsid w:val="009614CC"/>
    <w:rsid w:val="00970410"/>
    <w:rsid w:val="00982CA3"/>
    <w:rsid w:val="00986985"/>
    <w:rsid w:val="0099586D"/>
    <w:rsid w:val="009A0EA7"/>
    <w:rsid w:val="009A2742"/>
    <w:rsid w:val="009A2D6B"/>
    <w:rsid w:val="009A4F04"/>
    <w:rsid w:val="009B702C"/>
    <w:rsid w:val="009C15B7"/>
    <w:rsid w:val="009C4917"/>
    <w:rsid w:val="009C6861"/>
    <w:rsid w:val="009D19CC"/>
    <w:rsid w:val="009D23FE"/>
    <w:rsid w:val="009D267A"/>
    <w:rsid w:val="009D3D5E"/>
    <w:rsid w:val="009D66C7"/>
    <w:rsid w:val="009E2C8C"/>
    <w:rsid w:val="009E4A4E"/>
    <w:rsid w:val="00A00C85"/>
    <w:rsid w:val="00A013F4"/>
    <w:rsid w:val="00A05FBC"/>
    <w:rsid w:val="00A14012"/>
    <w:rsid w:val="00A151B3"/>
    <w:rsid w:val="00A1621D"/>
    <w:rsid w:val="00A167BC"/>
    <w:rsid w:val="00A21180"/>
    <w:rsid w:val="00A23F82"/>
    <w:rsid w:val="00A30803"/>
    <w:rsid w:val="00A45607"/>
    <w:rsid w:val="00A47839"/>
    <w:rsid w:val="00A5057C"/>
    <w:rsid w:val="00A7065A"/>
    <w:rsid w:val="00A70F3D"/>
    <w:rsid w:val="00A715BF"/>
    <w:rsid w:val="00A8621C"/>
    <w:rsid w:val="00A922F0"/>
    <w:rsid w:val="00A93254"/>
    <w:rsid w:val="00AA2255"/>
    <w:rsid w:val="00AB5FCF"/>
    <w:rsid w:val="00AC6043"/>
    <w:rsid w:val="00AC6CD0"/>
    <w:rsid w:val="00AC6F45"/>
    <w:rsid w:val="00AD30BD"/>
    <w:rsid w:val="00AE475A"/>
    <w:rsid w:val="00AE5732"/>
    <w:rsid w:val="00AE6FC1"/>
    <w:rsid w:val="00AE77E3"/>
    <w:rsid w:val="00AF0683"/>
    <w:rsid w:val="00AF1FB3"/>
    <w:rsid w:val="00AF25E4"/>
    <w:rsid w:val="00B002E0"/>
    <w:rsid w:val="00B00C49"/>
    <w:rsid w:val="00B03EF7"/>
    <w:rsid w:val="00B135B2"/>
    <w:rsid w:val="00B237E1"/>
    <w:rsid w:val="00B24801"/>
    <w:rsid w:val="00B2487B"/>
    <w:rsid w:val="00B256F9"/>
    <w:rsid w:val="00B34CEA"/>
    <w:rsid w:val="00B4292E"/>
    <w:rsid w:val="00B44979"/>
    <w:rsid w:val="00B462F3"/>
    <w:rsid w:val="00B52831"/>
    <w:rsid w:val="00B62565"/>
    <w:rsid w:val="00B66B98"/>
    <w:rsid w:val="00B741A1"/>
    <w:rsid w:val="00B74EE9"/>
    <w:rsid w:val="00B83B0A"/>
    <w:rsid w:val="00B90B6D"/>
    <w:rsid w:val="00B930FA"/>
    <w:rsid w:val="00B9340E"/>
    <w:rsid w:val="00BA0E96"/>
    <w:rsid w:val="00BA2002"/>
    <w:rsid w:val="00BB14C7"/>
    <w:rsid w:val="00BB4CFC"/>
    <w:rsid w:val="00BC5F62"/>
    <w:rsid w:val="00BC7373"/>
    <w:rsid w:val="00BD0228"/>
    <w:rsid w:val="00BE6871"/>
    <w:rsid w:val="00BE6ED4"/>
    <w:rsid w:val="00BF031D"/>
    <w:rsid w:val="00C031D4"/>
    <w:rsid w:val="00C0667D"/>
    <w:rsid w:val="00C06CD1"/>
    <w:rsid w:val="00C070FA"/>
    <w:rsid w:val="00C22236"/>
    <w:rsid w:val="00C350E5"/>
    <w:rsid w:val="00C41F03"/>
    <w:rsid w:val="00C43302"/>
    <w:rsid w:val="00C54EC2"/>
    <w:rsid w:val="00C54F1B"/>
    <w:rsid w:val="00C614F2"/>
    <w:rsid w:val="00C6229C"/>
    <w:rsid w:val="00C63F2F"/>
    <w:rsid w:val="00C77EED"/>
    <w:rsid w:val="00C84427"/>
    <w:rsid w:val="00C8757F"/>
    <w:rsid w:val="00C90B81"/>
    <w:rsid w:val="00CA60A2"/>
    <w:rsid w:val="00CB0705"/>
    <w:rsid w:val="00CC0A20"/>
    <w:rsid w:val="00CC3B05"/>
    <w:rsid w:val="00CC3B49"/>
    <w:rsid w:val="00CC3D96"/>
    <w:rsid w:val="00CD2E33"/>
    <w:rsid w:val="00CD416B"/>
    <w:rsid w:val="00CD42F0"/>
    <w:rsid w:val="00CD6C36"/>
    <w:rsid w:val="00CD7545"/>
    <w:rsid w:val="00CE155D"/>
    <w:rsid w:val="00CE2019"/>
    <w:rsid w:val="00CF199C"/>
    <w:rsid w:val="00CF45BF"/>
    <w:rsid w:val="00D0657D"/>
    <w:rsid w:val="00D06AAF"/>
    <w:rsid w:val="00D12864"/>
    <w:rsid w:val="00D144D9"/>
    <w:rsid w:val="00D17E44"/>
    <w:rsid w:val="00D2176E"/>
    <w:rsid w:val="00D23725"/>
    <w:rsid w:val="00D23EB2"/>
    <w:rsid w:val="00D25175"/>
    <w:rsid w:val="00D329F2"/>
    <w:rsid w:val="00D40727"/>
    <w:rsid w:val="00D41A99"/>
    <w:rsid w:val="00D44C4F"/>
    <w:rsid w:val="00D51EB4"/>
    <w:rsid w:val="00D540CB"/>
    <w:rsid w:val="00D65903"/>
    <w:rsid w:val="00D75293"/>
    <w:rsid w:val="00D75DE6"/>
    <w:rsid w:val="00D77DA3"/>
    <w:rsid w:val="00D84EEC"/>
    <w:rsid w:val="00D85B55"/>
    <w:rsid w:val="00D92B35"/>
    <w:rsid w:val="00D95784"/>
    <w:rsid w:val="00D96C70"/>
    <w:rsid w:val="00DA63BA"/>
    <w:rsid w:val="00DB2008"/>
    <w:rsid w:val="00DB5636"/>
    <w:rsid w:val="00DB72A7"/>
    <w:rsid w:val="00DD309A"/>
    <w:rsid w:val="00DE149B"/>
    <w:rsid w:val="00DE2C08"/>
    <w:rsid w:val="00DE3639"/>
    <w:rsid w:val="00DE38B4"/>
    <w:rsid w:val="00DE4811"/>
    <w:rsid w:val="00DE7708"/>
    <w:rsid w:val="00DF38FC"/>
    <w:rsid w:val="00DF7573"/>
    <w:rsid w:val="00E0291D"/>
    <w:rsid w:val="00E034FB"/>
    <w:rsid w:val="00E13C8E"/>
    <w:rsid w:val="00E22EE3"/>
    <w:rsid w:val="00E24065"/>
    <w:rsid w:val="00E243E0"/>
    <w:rsid w:val="00E267E4"/>
    <w:rsid w:val="00E27B62"/>
    <w:rsid w:val="00E30302"/>
    <w:rsid w:val="00E31E89"/>
    <w:rsid w:val="00E441C5"/>
    <w:rsid w:val="00E456A9"/>
    <w:rsid w:val="00E47FCE"/>
    <w:rsid w:val="00E611FE"/>
    <w:rsid w:val="00E71A24"/>
    <w:rsid w:val="00E71AE2"/>
    <w:rsid w:val="00E76B08"/>
    <w:rsid w:val="00E7795E"/>
    <w:rsid w:val="00E85249"/>
    <w:rsid w:val="00E86224"/>
    <w:rsid w:val="00E86DB8"/>
    <w:rsid w:val="00E95386"/>
    <w:rsid w:val="00E95659"/>
    <w:rsid w:val="00E9739B"/>
    <w:rsid w:val="00EA10B9"/>
    <w:rsid w:val="00EA25E4"/>
    <w:rsid w:val="00EB0C59"/>
    <w:rsid w:val="00EB2B47"/>
    <w:rsid w:val="00EC0417"/>
    <w:rsid w:val="00EC3064"/>
    <w:rsid w:val="00EC45A2"/>
    <w:rsid w:val="00ED00D2"/>
    <w:rsid w:val="00ED17BF"/>
    <w:rsid w:val="00ED5AD0"/>
    <w:rsid w:val="00ED61F2"/>
    <w:rsid w:val="00EE10D3"/>
    <w:rsid w:val="00EE59E1"/>
    <w:rsid w:val="00EE674D"/>
    <w:rsid w:val="00EE70FE"/>
    <w:rsid w:val="00EF035C"/>
    <w:rsid w:val="00EF3376"/>
    <w:rsid w:val="00EF4916"/>
    <w:rsid w:val="00EF734F"/>
    <w:rsid w:val="00F03D6E"/>
    <w:rsid w:val="00F11401"/>
    <w:rsid w:val="00F126ED"/>
    <w:rsid w:val="00F203D6"/>
    <w:rsid w:val="00F23F74"/>
    <w:rsid w:val="00F27B33"/>
    <w:rsid w:val="00F27FC2"/>
    <w:rsid w:val="00F312E3"/>
    <w:rsid w:val="00F31686"/>
    <w:rsid w:val="00F32CFE"/>
    <w:rsid w:val="00F33497"/>
    <w:rsid w:val="00F37AF2"/>
    <w:rsid w:val="00F43396"/>
    <w:rsid w:val="00F44D27"/>
    <w:rsid w:val="00F45CFE"/>
    <w:rsid w:val="00F50976"/>
    <w:rsid w:val="00F60BCA"/>
    <w:rsid w:val="00F623AB"/>
    <w:rsid w:val="00F64552"/>
    <w:rsid w:val="00F71ED4"/>
    <w:rsid w:val="00F76CBD"/>
    <w:rsid w:val="00F84183"/>
    <w:rsid w:val="00F848DC"/>
    <w:rsid w:val="00F862B7"/>
    <w:rsid w:val="00F87653"/>
    <w:rsid w:val="00F903FE"/>
    <w:rsid w:val="00F90A4D"/>
    <w:rsid w:val="00F9106B"/>
    <w:rsid w:val="00F9461A"/>
    <w:rsid w:val="00F971EB"/>
    <w:rsid w:val="00F97522"/>
    <w:rsid w:val="00F97709"/>
    <w:rsid w:val="00FA1B86"/>
    <w:rsid w:val="00FA4C94"/>
    <w:rsid w:val="00FA6CB3"/>
    <w:rsid w:val="00FA729E"/>
    <w:rsid w:val="00FB07F8"/>
    <w:rsid w:val="00FB3428"/>
    <w:rsid w:val="00FC117B"/>
    <w:rsid w:val="00FD1C4C"/>
    <w:rsid w:val="00FD23CD"/>
    <w:rsid w:val="00FE00CC"/>
    <w:rsid w:val="00FE7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29E"/>
  </w:style>
  <w:style w:type="paragraph" w:styleId="Nagwek2">
    <w:name w:val="heading 2"/>
    <w:basedOn w:val="Normalny"/>
    <w:next w:val="Normalny"/>
    <w:link w:val="Nagwek2Znak"/>
    <w:uiPriority w:val="99"/>
    <w:qFormat/>
    <w:rsid w:val="000536AB"/>
    <w:pPr>
      <w:keepNext/>
      <w:ind w:left="4956"/>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Pr>
      <w:rFonts w:ascii="Cambria" w:hAnsi="Cambria" w:cs="Times New Roman"/>
      <w:b/>
      <w:bCs/>
      <w:i/>
      <w:iCs/>
      <w:sz w:val="28"/>
      <w:szCs w:val="28"/>
    </w:rPr>
  </w:style>
  <w:style w:type="paragraph" w:styleId="Nagwek">
    <w:name w:val="header"/>
    <w:basedOn w:val="Normalny"/>
    <w:link w:val="NagwekZnak"/>
    <w:uiPriority w:val="99"/>
    <w:rsid w:val="000536AB"/>
    <w:pPr>
      <w:tabs>
        <w:tab w:val="center" w:pos="4536"/>
        <w:tab w:val="right" w:pos="9072"/>
      </w:tabs>
    </w:pPr>
  </w:style>
  <w:style w:type="character" w:customStyle="1" w:styleId="NagwekZnak">
    <w:name w:val="Nagłówek Znak"/>
    <w:link w:val="Nagwek"/>
    <w:uiPriority w:val="99"/>
    <w:semiHidden/>
    <w:locked/>
    <w:rPr>
      <w:rFonts w:cs="Times New Roman"/>
      <w:sz w:val="20"/>
      <w:szCs w:val="20"/>
    </w:rPr>
  </w:style>
  <w:style w:type="paragraph" w:styleId="Stopka">
    <w:name w:val="footer"/>
    <w:basedOn w:val="Normalny"/>
    <w:link w:val="StopkaZnak"/>
    <w:uiPriority w:val="99"/>
    <w:rsid w:val="000536AB"/>
    <w:pPr>
      <w:tabs>
        <w:tab w:val="center" w:pos="4536"/>
        <w:tab w:val="right" w:pos="9072"/>
      </w:tabs>
    </w:pPr>
  </w:style>
  <w:style w:type="character" w:customStyle="1" w:styleId="StopkaZnak">
    <w:name w:val="Stopka Znak"/>
    <w:link w:val="Stopka"/>
    <w:uiPriority w:val="99"/>
    <w:locked/>
    <w:rPr>
      <w:rFonts w:cs="Times New Roman"/>
      <w:sz w:val="20"/>
      <w:szCs w:val="20"/>
    </w:rPr>
  </w:style>
  <w:style w:type="paragraph" w:styleId="Tekstpodstawowy">
    <w:name w:val="Body Text"/>
    <w:basedOn w:val="Normalny"/>
    <w:link w:val="TekstpodstawowyZnak"/>
    <w:uiPriority w:val="99"/>
    <w:rsid w:val="000536AB"/>
    <w:rPr>
      <w:sz w:val="24"/>
    </w:rPr>
  </w:style>
  <w:style w:type="character" w:customStyle="1" w:styleId="TekstpodstawowyZnak">
    <w:name w:val="Tekst podstawowy Znak"/>
    <w:link w:val="Tekstpodstawowy"/>
    <w:uiPriority w:val="99"/>
    <w:semiHidden/>
    <w:locked/>
    <w:rPr>
      <w:rFonts w:cs="Times New Roman"/>
      <w:sz w:val="20"/>
      <w:szCs w:val="20"/>
    </w:rPr>
  </w:style>
  <w:style w:type="paragraph" w:styleId="Lista">
    <w:name w:val="List"/>
    <w:basedOn w:val="Normalny"/>
    <w:uiPriority w:val="99"/>
    <w:rsid w:val="004573F9"/>
    <w:pPr>
      <w:ind w:left="283" w:hanging="283"/>
    </w:pPr>
    <w:rPr>
      <w:sz w:val="24"/>
      <w:szCs w:val="24"/>
    </w:rPr>
  </w:style>
  <w:style w:type="paragraph" w:styleId="Tekstpodstawowyzwciciem">
    <w:name w:val="Body Text First Indent"/>
    <w:basedOn w:val="Tekstpodstawowy"/>
    <w:link w:val="TekstpodstawowyzwciciemZnak"/>
    <w:uiPriority w:val="99"/>
    <w:rsid w:val="004573F9"/>
    <w:pPr>
      <w:spacing w:after="120"/>
      <w:ind w:firstLine="210"/>
    </w:pPr>
    <w:rPr>
      <w:szCs w:val="24"/>
    </w:rPr>
  </w:style>
  <w:style w:type="character" w:customStyle="1" w:styleId="TekstpodstawowyzwciciemZnak">
    <w:name w:val="Tekst podstawowy z wcięciem Znak"/>
    <w:link w:val="Tekstpodstawowyzwciciem"/>
    <w:uiPriority w:val="99"/>
    <w:semiHidden/>
    <w:locked/>
    <w:rPr>
      <w:rFonts w:cs="Times New Roman"/>
      <w:sz w:val="20"/>
      <w:szCs w:val="20"/>
    </w:rPr>
  </w:style>
  <w:style w:type="paragraph" w:styleId="Tekstpodstawowywcity">
    <w:name w:val="Body Text Indent"/>
    <w:basedOn w:val="Normalny"/>
    <w:link w:val="TekstpodstawowywcityZnak"/>
    <w:uiPriority w:val="99"/>
    <w:rsid w:val="004573F9"/>
    <w:pPr>
      <w:spacing w:after="120"/>
      <w:ind w:left="283"/>
    </w:pPr>
    <w:rPr>
      <w:sz w:val="24"/>
      <w:szCs w:val="24"/>
    </w:rPr>
  </w:style>
  <w:style w:type="character" w:customStyle="1" w:styleId="TekstpodstawowywcityZnak">
    <w:name w:val="Tekst podstawowy wcięty Znak"/>
    <w:link w:val="Tekstpodstawowywcity"/>
    <w:uiPriority w:val="99"/>
    <w:semiHidden/>
    <w:locked/>
    <w:rPr>
      <w:rFonts w:cs="Times New Roman"/>
      <w:sz w:val="20"/>
      <w:szCs w:val="20"/>
    </w:rPr>
  </w:style>
  <w:style w:type="table" w:styleId="Tabela-Siatka">
    <w:name w:val="Table Grid"/>
    <w:basedOn w:val="Standardowy"/>
    <w:uiPriority w:val="99"/>
    <w:rsid w:val="00457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F24F4"/>
    <w:rPr>
      <w:rFonts w:ascii="Tahoma" w:hAnsi="Tahoma" w:cs="Tahoma"/>
      <w:sz w:val="16"/>
      <w:szCs w:val="16"/>
    </w:rPr>
  </w:style>
  <w:style w:type="character" w:customStyle="1" w:styleId="TekstdymkaZnak">
    <w:name w:val="Tekst dymka Znak"/>
    <w:link w:val="Tekstdymka"/>
    <w:uiPriority w:val="99"/>
    <w:semiHidden/>
    <w:locked/>
    <w:rPr>
      <w:rFonts w:cs="Times New Roman"/>
      <w:sz w:val="2"/>
    </w:rPr>
  </w:style>
  <w:style w:type="character" w:styleId="Hipercze">
    <w:name w:val="Hyperlink"/>
    <w:uiPriority w:val="99"/>
    <w:rsid w:val="00721097"/>
    <w:rPr>
      <w:rFonts w:cs="Times New Roman"/>
      <w:color w:val="0000FF"/>
      <w:u w:val="single"/>
    </w:rPr>
  </w:style>
  <w:style w:type="character" w:styleId="UyteHipercze">
    <w:name w:val="FollowedHyperlink"/>
    <w:uiPriority w:val="99"/>
    <w:rsid w:val="00EC45A2"/>
    <w:rPr>
      <w:rFonts w:cs="Times New Roman"/>
      <w:color w:val="800080"/>
      <w:u w:val="single"/>
    </w:rPr>
  </w:style>
  <w:style w:type="character" w:customStyle="1" w:styleId="Jagodzinska">
    <w:name w:val="Jagodzinska"/>
    <w:uiPriority w:val="99"/>
    <w:semiHidden/>
    <w:rsid w:val="00950141"/>
    <w:rPr>
      <w:rFonts w:ascii="Arial" w:hAnsi="Arial"/>
      <w:color w:val="auto"/>
      <w:sz w:val="20"/>
    </w:rPr>
  </w:style>
  <w:style w:type="paragraph" w:customStyle="1" w:styleId="ms-rtethemefontface-1">
    <w:name w:val="ms-rtethemefontface-1"/>
    <w:basedOn w:val="Normalny"/>
    <w:rsid w:val="00BC5F62"/>
    <w:pPr>
      <w:spacing w:before="100" w:beforeAutospacing="1" w:after="100" w:afterAutospacing="1"/>
      <w:textAlignment w:val="baseline"/>
    </w:pPr>
    <w:rPr>
      <w:sz w:val="24"/>
      <w:szCs w:val="24"/>
    </w:rPr>
  </w:style>
  <w:style w:type="paragraph" w:styleId="Akapitzlist">
    <w:name w:val="List Paragraph"/>
    <w:basedOn w:val="Normalny"/>
    <w:uiPriority w:val="34"/>
    <w:qFormat/>
    <w:rsid w:val="003C350F"/>
    <w:pPr>
      <w:ind w:left="720"/>
      <w:contextualSpacing/>
    </w:pPr>
  </w:style>
  <w:style w:type="paragraph" w:customStyle="1" w:styleId="Style4">
    <w:name w:val="Style4"/>
    <w:basedOn w:val="Normalny"/>
    <w:uiPriority w:val="99"/>
    <w:rsid w:val="00A05FBC"/>
    <w:pPr>
      <w:widowControl w:val="0"/>
      <w:autoSpaceDE w:val="0"/>
      <w:autoSpaceDN w:val="0"/>
      <w:adjustRightInd w:val="0"/>
      <w:spacing w:line="378" w:lineRule="exact"/>
    </w:pPr>
    <w:rPr>
      <w:sz w:val="24"/>
      <w:szCs w:val="24"/>
    </w:rPr>
  </w:style>
  <w:style w:type="character" w:customStyle="1" w:styleId="FontStyle17">
    <w:name w:val="Font Style17"/>
    <w:basedOn w:val="Domylnaczcionkaakapitu"/>
    <w:uiPriority w:val="99"/>
    <w:rsid w:val="00A05FBC"/>
    <w:rPr>
      <w:rFonts w:ascii="Times New Roman" w:hAnsi="Times New Roman" w:cs="Times New Roman"/>
      <w:b/>
      <w:bCs/>
      <w:sz w:val="20"/>
      <w:szCs w:val="20"/>
    </w:rPr>
  </w:style>
  <w:style w:type="character" w:customStyle="1" w:styleId="FontStyle18">
    <w:name w:val="Font Style18"/>
    <w:basedOn w:val="Domylnaczcionkaakapitu"/>
    <w:uiPriority w:val="99"/>
    <w:rsid w:val="00A05FBC"/>
    <w:rPr>
      <w:rFonts w:ascii="Times New Roman" w:hAnsi="Times New Roman" w:cs="Times New Roman"/>
      <w:sz w:val="20"/>
      <w:szCs w:val="20"/>
    </w:rPr>
  </w:style>
  <w:style w:type="paragraph" w:customStyle="1" w:styleId="Style17">
    <w:name w:val="Style17"/>
    <w:basedOn w:val="Normalny"/>
    <w:uiPriority w:val="99"/>
    <w:rsid w:val="00452901"/>
    <w:pPr>
      <w:widowControl w:val="0"/>
      <w:autoSpaceDE w:val="0"/>
      <w:autoSpaceDN w:val="0"/>
      <w:adjustRightInd w:val="0"/>
      <w:spacing w:line="278" w:lineRule="exact"/>
      <w:ind w:hanging="432"/>
    </w:pPr>
    <w:rPr>
      <w:rFonts w:ascii="Franklin Gothic Demi" w:hAnsi="Franklin Gothic Demi"/>
      <w:sz w:val="24"/>
      <w:szCs w:val="24"/>
    </w:rPr>
  </w:style>
  <w:style w:type="character" w:styleId="Odwoaniedokomentarza">
    <w:name w:val="annotation reference"/>
    <w:basedOn w:val="Domylnaczcionkaakapitu"/>
    <w:uiPriority w:val="99"/>
    <w:semiHidden/>
    <w:unhideWhenUsed/>
    <w:rsid w:val="00ED17BF"/>
    <w:rPr>
      <w:sz w:val="16"/>
      <w:szCs w:val="16"/>
    </w:rPr>
  </w:style>
  <w:style w:type="paragraph" w:styleId="Tekstkomentarza">
    <w:name w:val="annotation text"/>
    <w:basedOn w:val="Normalny"/>
    <w:link w:val="TekstkomentarzaZnak"/>
    <w:uiPriority w:val="99"/>
    <w:semiHidden/>
    <w:unhideWhenUsed/>
    <w:rsid w:val="00ED17BF"/>
  </w:style>
  <w:style w:type="character" w:customStyle="1" w:styleId="TekstkomentarzaZnak">
    <w:name w:val="Tekst komentarza Znak"/>
    <w:basedOn w:val="Domylnaczcionkaakapitu"/>
    <w:link w:val="Tekstkomentarza"/>
    <w:uiPriority w:val="99"/>
    <w:semiHidden/>
    <w:rsid w:val="00ED17BF"/>
  </w:style>
  <w:style w:type="paragraph" w:styleId="Tematkomentarza">
    <w:name w:val="annotation subject"/>
    <w:basedOn w:val="Tekstkomentarza"/>
    <w:next w:val="Tekstkomentarza"/>
    <w:link w:val="TematkomentarzaZnak"/>
    <w:uiPriority w:val="99"/>
    <w:semiHidden/>
    <w:unhideWhenUsed/>
    <w:rsid w:val="00ED17BF"/>
    <w:rPr>
      <w:b/>
      <w:bCs/>
    </w:rPr>
  </w:style>
  <w:style w:type="character" w:customStyle="1" w:styleId="TematkomentarzaZnak">
    <w:name w:val="Temat komentarza Znak"/>
    <w:basedOn w:val="TekstkomentarzaZnak"/>
    <w:link w:val="Tematkomentarza"/>
    <w:uiPriority w:val="99"/>
    <w:semiHidden/>
    <w:rsid w:val="00ED17BF"/>
    <w:rPr>
      <w:b/>
      <w:bCs/>
    </w:rPr>
  </w:style>
  <w:style w:type="character" w:customStyle="1" w:styleId="FontStyle14">
    <w:name w:val="Font Style14"/>
    <w:basedOn w:val="Domylnaczcionkaakapitu"/>
    <w:uiPriority w:val="99"/>
    <w:rsid w:val="00570F9A"/>
    <w:rPr>
      <w:rFonts w:ascii="Arial" w:hAnsi="Arial" w:cs="Arial"/>
      <w:sz w:val="20"/>
      <w:szCs w:val="20"/>
    </w:rPr>
  </w:style>
  <w:style w:type="paragraph" w:customStyle="1" w:styleId="Style8">
    <w:name w:val="Style8"/>
    <w:basedOn w:val="Normalny"/>
    <w:uiPriority w:val="99"/>
    <w:rsid w:val="00570F9A"/>
    <w:pPr>
      <w:widowControl w:val="0"/>
      <w:autoSpaceDE w:val="0"/>
      <w:autoSpaceDN w:val="0"/>
      <w:adjustRightInd w:val="0"/>
      <w:spacing w:line="254" w:lineRule="exact"/>
      <w:jc w:val="both"/>
    </w:pPr>
    <w:rPr>
      <w:rFonts w:ascii="Arial" w:hAnsi="Arial" w:cs="Arial"/>
      <w:sz w:val="24"/>
      <w:szCs w:val="24"/>
    </w:rPr>
  </w:style>
  <w:style w:type="paragraph" w:styleId="Tekstprzypisukocowego">
    <w:name w:val="endnote text"/>
    <w:basedOn w:val="Normalny"/>
    <w:link w:val="TekstprzypisukocowegoZnak"/>
    <w:uiPriority w:val="99"/>
    <w:semiHidden/>
    <w:unhideWhenUsed/>
    <w:rsid w:val="003C5D5A"/>
  </w:style>
  <w:style w:type="character" w:customStyle="1" w:styleId="TekstprzypisukocowegoZnak">
    <w:name w:val="Tekst przypisu końcowego Znak"/>
    <w:basedOn w:val="Domylnaczcionkaakapitu"/>
    <w:link w:val="Tekstprzypisukocowego"/>
    <w:uiPriority w:val="99"/>
    <w:semiHidden/>
    <w:rsid w:val="003C5D5A"/>
  </w:style>
  <w:style w:type="character" w:styleId="Odwoanieprzypisukocowego">
    <w:name w:val="endnote reference"/>
    <w:basedOn w:val="Domylnaczcionkaakapitu"/>
    <w:uiPriority w:val="99"/>
    <w:semiHidden/>
    <w:unhideWhenUsed/>
    <w:rsid w:val="003C5D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729E"/>
  </w:style>
  <w:style w:type="paragraph" w:styleId="Nagwek2">
    <w:name w:val="heading 2"/>
    <w:basedOn w:val="Normalny"/>
    <w:next w:val="Normalny"/>
    <w:link w:val="Nagwek2Znak"/>
    <w:uiPriority w:val="99"/>
    <w:qFormat/>
    <w:rsid w:val="000536AB"/>
    <w:pPr>
      <w:keepNext/>
      <w:ind w:left="4956"/>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semiHidden/>
    <w:locked/>
    <w:rPr>
      <w:rFonts w:ascii="Cambria" w:hAnsi="Cambria" w:cs="Times New Roman"/>
      <w:b/>
      <w:bCs/>
      <w:i/>
      <w:iCs/>
      <w:sz w:val="28"/>
      <w:szCs w:val="28"/>
    </w:rPr>
  </w:style>
  <w:style w:type="paragraph" w:styleId="Nagwek">
    <w:name w:val="header"/>
    <w:basedOn w:val="Normalny"/>
    <w:link w:val="NagwekZnak"/>
    <w:uiPriority w:val="99"/>
    <w:rsid w:val="000536AB"/>
    <w:pPr>
      <w:tabs>
        <w:tab w:val="center" w:pos="4536"/>
        <w:tab w:val="right" w:pos="9072"/>
      </w:tabs>
    </w:pPr>
  </w:style>
  <w:style w:type="character" w:customStyle="1" w:styleId="NagwekZnak">
    <w:name w:val="Nagłówek Znak"/>
    <w:link w:val="Nagwek"/>
    <w:uiPriority w:val="99"/>
    <w:semiHidden/>
    <w:locked/>
    <w:rPr>
      <w:rFonts w:cs="Times New Roman"/>
      <w:sz w:val="20"/>
      <w:szCs w:val="20"/>
    </w:rPr>
  </w:style>
  <w:style w:type="paragraph" w:styleId="Stopka">
    <w:name w:val="footer"/>
    <w:basedOn w:val="Normalny"/>
    <w:link w:val="StopkaZnak"/>
    <w:uiPriority w:val="99"/>
    <w:rsid w:val="000536AB"/>
    <w:pPr>
      <w:tabs>
        <w:tab w:val="center" w:pos="4536"/>
        <w:tab w:val="right" w:pos="9072"/>
      </w:tabs>
    </w:pPr>
  </w:style>
  <w:style w:type="character" w:customStyle="1" w:styleId="StopkaZnak">
    <w:name w:val="Stopka Znak"/>
    <w:link w:val="Stopka"/>
    <w:uiPriority w:val="99"/>
    <w:locked/>
    <w:rPr>
      <w:rFonts w:cs="Times New Roman"/>
      <w:sz w:val="20"/>
      <w:szCs w:val="20"/>
    </w:rPr>
  </w:style>
  <w:style w:type="paragraph" w:styleId="Tekstpodstawowy">
    <w:name w:val="Body Text"/>
    <w:basedOn w:val="Normalny"/>
    <w:link w:val="TekstpodstawowyZnak"/>
    <w:uiPriority w:val="99"/>
    <w:rsid w:val="000536AB"/>
    <w:rPr>
      <w:sz w:val="24"/>
    </w:rPr>
  </w:style>
  <w:style w:type="character" w:customStyle="1" w:styleId="TekstpodstawowyZnak">
    <w:name w:val="Tekst podstawowy Znak"/>
    <w:link w:val="Tekstpodstawowy"/>
    <w:uiPriority w:val="99"/>
    <w:semiHidden/>
    <w:locked/>
    <w:rPr>
      <w:rFonts w:cs="Times New Roman"/>
      <w:sz w:val="20"/>
      <w:szCs w:val="20"/>
    </w:rPr>
  </w:style>
  <w:style w:type="paragraph" w:styleId="Lista">
    <w:name w:val="List"/>
    <w:basedOn w:val="Normalny"/>
    <w:uiPriority w:val="99"/>
    <w:rsid w:val="004573F9"/>
    <w:pPr>
      <w:ind w:left="283" w:hanging="283"/>
    </w:pPr>
    <w:rPr>
      <w:sz w:val="24"/>
      <w:szCs w:val="24"/>
    </w:rPr>
  </w:style>
  <w:style w:type="paragraph" w:styleId="Tekstpodstawowyzwciciem">
    <w:name w:val="Body Text First Indent"/>
    <w:basedOn w:val="Tekstpodstawowy"/>
    <w:link w:val="TekstpodstawowyzwciciemZnak"/>
    <w:uiPriority w:val="99"/>
    <w:rsid w:val="004573F9"/>
    <w:pPr>
      <w:spacing w:after="120"/>
      <w:ind w:firstLine="210"/>
    </w:pPr>
    <w:rPr>
      <w:szCs w:val="24"/>
    </w:rPr>
  </w:style>
  <w:style w:type="character" w:customStyle="1" w:styleId="TekstpodstawowyzwciciemZnak">
    <w:name w:val="Tekst podstawowy z wcięciem Znak"/>
    <w:link w:val="Tekstpodstawowyzwciciem"/>
    <w:uiPriority w:val="99"/>
    <w:semiHidden/>
    <w:locked/>
    <w:rPr>
      <w:rFonts w:cs="Times New Roman"/>
      <w:sz w:val="20"/>
      <w:szCs w:val="20"/>
    </w:rPr>
  </w:style>
  <w:style w:type="paragraph" w:styleId="Tekstpodstawowywcity">
    <w:name w:val="Body Text Indent"/>
    <w:basedOn w:val="Normalny"/>
    <w:link w:val="TekstpodstawowywcityZnak"/>
    <w:uiPriority w:val="99"/>
    <w:rsid w:val="004573F9"/>
    <w:pPr>
      <w:spacing w:after="120"/>
      <w:ind w:left="283"/>
    </w:pPr>
    <w:rPr>
      <w:sz w:val="24"/>
      <w:szCs w:val="24"/>
    </w:rPr>
  </w:style>
  <w:style w:type="character" w:customStyle="1" w:styleId="TekstpodstawowywcityZnak">
    <w:name w:val="Tekst podstawowy wcięty Znak"/>
    <w:link w:val="Tekstpodstawowywcity"/>
    <w:uiPriority w:val="99"/>
    <w:semiHidden/>
    <w:locked/>
    <w:rPr>
      <w:rFonts w:cs="Times New Roman"/>
      <w:sz w:val="20"/>
      <w:szCs w:val="20"/>
    </w:rPr>
  </w:style>
  <w:style w:type="table" w:styleId="Tabela-Siatka">
    <w:name w:val="Table Grid"/>
    <w:basedOn w:val="Standardowy"/>
    <w:uiPriority w:val="99"/>
    <w:rsid w:val="00457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2F24F4"/>
    <w:rPr>
      <w:rFonts w:ascii="Tahoma" w:hAnsi="Tahoma" w:cs="Tahoma"/>
      <w:sz w:val="16"/>
      <w:szCs w:val="16"/>
    </w:rPr>
  </w:style>
  <w:style w:type="character" w:customStyle="1" w:styleId="TekstdymkaZnak">
    <w:name w:val="Tekst dymka Znak"/>
    <w:link w:val="Tekstdymka"/>
    <w:uiPriority w:val="99"/>
    <w:semiHidden/>
    <w:locked/>
    <w:rPr>
      <w:rFonts w:cs="Times New Roman"/>
      <w:sz w:val="2"/>
    </w:rPr>
  </w:style>
  <w:style w:type="character" w:styleId="Hipercze">
    <w:name w:val="Hyperlink"/>
    <w:uiPriority w:val="99"/>
    <w:rsid w:val="00721097"/>
    <w:rPr>
      <w:rFonts w:cs="Times New Roman"/>
      <w:color w:val="0000FF"/>
      <w:u w:val="single"/>
    </w:rPr>
  </w:style>
  <w:style w:type="character" w:styleId="UyteHipercze">
    <w:name w:val="FollowedHyperlink"/>
    <w:uiPriority w:val="99"/>
    <w:rsid w:val="00EC45A2"/>
    <w:rPr>
      <w:rFonts w:cs="Times New Roman"/>
      <w:color w:val="800080"/>
      <w:u w:val="single"/>
    </w:rPr>
  </w:style>
  <w:style w:type="character" w:customStyle="1" w:styleId="Jagodzinska">
    <w:name w:val="Jagodzinska"/>
    <w:uiPriority w:val="99"/>
    <w:semiHidden/>
    <w:rsid w:val="00950141"/>
    <w:rPr>
      <w:rFonts w:ascii="Arial" w:hAnsi="Arial"/>
      <w:color w:val="auto"/>
      <w:sz w:val="20"/>
    </w:rPr>
  </w:style>
  <w:style w:type="paragraph" w:customStyle="1" w:styleId="ms-rtethemefontface-1">
    <w:name w:val="ms-rtethemefontface-1"/>
    <w:basedOn w:val="Normalny"/>
    <w:rsid w:val="00BC5F62"/>
    <w:pPr>
      <w:spacing w:before="100" w:beforeAutospacing="1" w:after="100" w:afterAutospacing="1"/>
      <w:textAlignment w:val="baseline"/>
    </w:pPr>
    <w:rPr>
      <w:sz w:val="24"/>
      <w:szCs w:val="24"/>
    </w:rPr>
  </w:style>
  <w:style w:type="paragraph" w:styleId="Akapitzlist">
    <w:name w:val="List Paragraph"/>
    <w:basedOn w:val="Normalny"/>
    <w:uiPriority w:val="34"/>
    <w:qFormat/>
    <w:rsid w:val="003C350F"/>
    <w:pPr>
      <w:ind w:left="720"/>
      <w:contextualSpacing/>
    </w:pPr>
  </w:style>
  <w:style w:type="paragraph" w:customStyle="1" w:styleId="Style4">
    <w:name w:val="Style4"/>
    <w:basedOn w:val="Normalny"/>
    <w:uiPriority w:val="99"/>
    <w:rsid w:val="00A05FBC"/>
    <w:pPr>
      <w:widowControl w:val="0"/>
      <w:autoSpaceDE w:val="0"/>
      <w:autoSpaceDN w:val="0"/>
      <w:adjustRightInd w:val="0"/>
      <w:spacing w:line="378" w:lineRule="exact"/>
    </w:pPr>
    <w:rPr>
      <w:sz w:val="24"/>
      <w:szCs w:val="24"/>
    </w:rPr>
  </w:style>
  <w:style w:type="character" w:customStyle="1" w:styleId="FontStyle17">
    <w:name w:val="Font Style17"/>
    <w:basedOn w:val="Domylnaczcionkaakapitu"/>
    <w:uiPriority w:val="99"/>
    <w:rsid w:val="00A05FBC"/>
    <w:rPr>
      <w:rFonts w:ascii="Times New Roman" w:hAnsi="Times New Roman" w:cs="Times New Roman"/>
      <w:b/>
      <w:bCs/>
      <w:sz w:val="20"/>
      <w:szCs w:val="20"/>
    </w:rPr>
  </w:style>
  <w:style w:type="character" w:customStyle="1" w:styleId="FontStyle18">
    <w:name w:val="Font Style18"/>
    <w:basedOn w:val="Domylnaczcionkaakapitu"/>
    <w:uiPriority w:val="99"/>
    <w:rsid w:val="00A05FBC"/>
    <w:rPr>
      <w:rFonts w:ascii="Times New Roman" w:hAnsi="Times New Roman" w:cs="Times New Roman"/>
      <w:sz w:val="20"/>
      <w:szCs w:val="20"/>
    </w:rPr>
  </w:style>
  <w:style w:type="paragraph" w:customStyle="1" w:styleId="Style17">
    <w:name w:val="Style17"/>
    <w:basedOn w:val="Normalny"/>
    <w:uiPriority w:val="99"/>
    <w:rsid w:val="00452901"/>
    <w:pPr>
      <w:widowControl w:val="0"/>
      <w:autoSpaceDE w:val="0"/>
      <w:autoSpaceDN w:val="0"/>
      <w:adjustRightInd w:val="0"/>
      <w:spacing w:line="278" w:lineRule="exact"/>
      <w:ind w:hanging="432"/>
    </w:pPr>
    <w:rPr>
      <w:rFonts w:ascii="Franklin Gothic Demi" w:hAnsi="Franklin Gothic Demi"/>
      <w:sz w:val="24"/>
      <w:szCs w:val="24"/>
    </w:rPr>
  </w:style>
  <w:style w:type="character" w:styleId="Odwoaniedokomentarza">
    <w:name w:val="annotation reference"/>
    <w:basedOn w:val="Domylnaczcionkaakapitu"/>
    <w:uiPriority w:val="99"/>
    <w:semiHidden/>
    <w:unhideWhenUsed/>
    <w:rsid w:val="00ED17BF"/>
    <w:rPr>
      <w:sz w:val="16"/>
      <w:szCs w:val="16"/>
    </w:rPr>
  </w:style>
  <w:style w:type="paragraph" w:styleId="Tekstkomentarza">
    <w:name w:val="annotation text"/>
    <w:basedOn w:val="Normalny"/>
    <w:link w:val="TekstkomentarzaZnak"/>
    <w:uiPriority w:val="99"/>
    <w:semiHidden/>
    <w:unhideWhenUsed/>
    <w:rsid w:val="00ED17BF"/>
  </w:style>
  <w:style w:type="character" w:customStyle="1" w:styleId="TekstkomentarzaZnak">
    <w:name w:val="Tekst komentarza Znak"/>
    <w:basedOn w:val="Domylnaczcionkaakapitu"/>
    <w:link w:val="Tekstkomentarza"/>
    <w:uiPriority w:val="99"/>
    <w:semiHidden/>
    <w:rsid w:val="00ED17BF"/>
  </w:style>
  <w:style w:type="paragraph" w:styleId="Tematkomentarza">
    <w:name w:val="annotation subject"/>
    <w:basedOn w:val="Tekstkomentarza"/>
    <w:next w:val="Tekstkomentarza"/>
    <w:link w:val="TematkomentarzaZnak"/>
    <w:uiPriority w:val="99"/>
    <w:semiHidden/>
    <w:unhideWhenUsed/>
    <w:rsid w:val="00ED17BF"/>
    <w:rPr>
      <w:b/>
      <w:bCs/>
    </w:rPr>
  </w:style>
  <w:style w:type="character" w:customStyle="1" w:styleId="TematkomentarzaZnak">
    <w:name w:val="Temat komentarza Znak"/>
    <w:basedOn w:val="TekstkomentarzaZnak"/>
    <w:link w:val="Tematkomentarza"/>
    <w:uiPriority w:val="99"/>
    <w:semiHidden/>
    <w:rsid w:val="00ED17BF"/>
    <w:rPr>
      <w:b/>
      <w:bCs/>
    </w:rPr>
  </w:style>
  <w:style w:type="character" w:customStyle="1" w:styleId="FontStyle14">
    <w:name w:val="Font Style14"/>
    <w:basedOn w:val="Domylnaczcionkaakapitu"/>
    <w:uiPriority w:val="99"/>
    <w:rsid w:val="00570F9A"/>
    <w:rPr>
      <w:rFonts w:ascii="Arial" w:hAnsi="Arial" w:cs="Arial"/>
      <w:sz w:val="20"/>
      <w:szCs w:val="20"/>
    </w:rPr>
  </w:style>
  <w:style w:type="paragraph" w:customStyle="1" w:styleId="Style8">
    <w:name w:val="Style8"/>
    <w:basedOn w:val="Normalny"/>
    <w:uiPriority w:val="99"/>
    <w:rsid w:val="00570F9A"/>
    <w:pPr>
      <w:widowControl w:val="0"/>
      <w:autoSpaceDE w:val="0"/>
      <w:autoSpaceDN w:val="0"/>
      <w:adjustRightInd w:val="0"/>
      <w:spacing w:line="254" w:lineRule="exact"/>
      <w:jc w:val="both"/>
    </w:pPr>
    <w:rPr>
      <w:rFonts w:ascii="Arial" w:hAnsi="Arial" w:cs="Arial"/>
      <w:sz w:val="24"/>
      <w:szCs w:val="24"/>
    </w:rPr>
  </w:style>
  <w:style w:type="paragraph" w:styleId="Tekstprzypisukocowego">
    <w:name w:val="endnote text"/>
    <w:basedOn w:val="Normalny"/>
    <w:link w:val="TekstprzypisukocowegoZnak"/>
    <w:uiPriority w:val="99"/>
    <w:semiHidden/>
    <w:unhideWhenUsed/>
    <w:rsid w:val="003C5D5A"/>
  </w:style>
  <w:style w:type="character" w:customStyle="1" w:styleId="TekstprzypisukocowegoZnak">
    <w:name w:val="Tekst przypisu końcowego Znak"/>
    <w:basedOn w:val="Domylnaczcionkaakapitu"/>
    <w:link w:val="Tekstprzypisukocowego"/>
    <w:uiPriority w:val="99"/>
    <w:semiHidden/>
    <w:rsid w:val="003C5D5A"/>
  </w:style>
  <w:style w:type="character" w:styleId="Odwoanieprzypisukocowego">
    <w:name w:val="endnote reference"/>
    <w:basedOn w:val="Domylnaczcionkaakapitu"/>
    <w:uiPriority w:val="99"/>
    <w:semiHidden/>
    <w:unhideWhenUsed/>
    <w:rsid w:val="003C5D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2285">
      <w:bodyDiv w:val="1"/>
      <w:marLeft w:val="0"/>
      <w:marRight w:val="0"/>
      <w:marTop w:val="0"/>
      <w:marBottom w:val="0"/>
      <w:divBdr>
        <w:top w:val="none" w:sz="0" w:space="0" w:color="auto"/>
        <w:left w:val="none" w:sz="0" w:space="0" w:color="auto"/>
        <w:bottom w:val="none" w:sz="0" w:space="0" w:color="auto"/>
        <w:right w:val="none" w:sz="0" w:space="0" w:color="auto"/>
      </w:divBdr>
    </w:div>
    <w:div w:id="92358729">
      <w:bodyDiv w:val="1"/>
      <w:marLeft w:val="0"/>
      <w:marRight w:val="0"/>
      <w:marTop w:val="0"/>
      <w:marBottom w:val="0"/>
      <w:divBdr>
        <w:top w:val="none" w:sz="0" w:space="0" w:color="auto"/>
        <w:left w:val="none" w:sz="0" w:space="0" w:color="auto"/>
        <w:bottom w:val="none" w:sz="0" w:space="0" w:color="auto"/>
        <w:right w:val="none" w:sz="0" w:space="0" w:color="auto"/>
      </w:divBdr>
      <w:divsChild>
        <w:div w:id="1684628050">
          <w:marLeft w:val="0"/>
          <w:marRight w:val="0"/>
          <w:marTop w:val="0"/>
          <w:marBottom w:val="0"/>
          <w:divBdr>
            <w:top w:val="none" w:sz="0" w:space="0" w:color="auto"/>
            <w:left w:val="none" w:sz="0" w:space="0" w:color="auto"/>
            <w:bottom w:val="none" w:sz="0" w:space="0" w:color="auto"/>
            <w:right w:val="none" w:sz="0" w:space="0" w:color="auto"/>
          </w:divBdr>
        </w:div>
      </w:divsChild>
    </w:div>
    <w:div w:id="728529557">
      <w:bodyDiv w:val="1"/>
      <w:marLeft w:val="0"/>
      <w:marRight w:val="0"/>
      <w:marTop w:val="0"/>
      <w:marBottom w:val="0"/>
      <w:divBdr>
        <w:top w:val="none" w:sz="0" w:space="0" w:color="auto"/>
        <w:left w:val="none" w:sz="0" w:space="0" w:color="auto"/>
        <w:bottom w:val="none" w:sz="0" w:space="0" w:color="auto"/>
        <w:right w:val="none" w:sz="0" w:space="0" w:color="auto"/>
      </w:divBdr>
    </w:div>
    <w:div w:id="922959159">
      <w:bodyDiv w:val="1"/>
      <w:marLeft w:val="0"/>
      <w:marRight w:val="0"/>
      <w:marTop w:val="0"/>
      <w:marBottom w:val="0"/>
      <w:divBdr>
        <w:top w:val="none" w:sz="0" w:space="0" w:color="auto"/>
        <w:left w:val="none" w:sz="0" w:space="0" w:color="auto"/>
        <w:bottom w:val="none" w:sz="0" w:space="0" w:color="auto"/>
        <w:right w:val="none" w:sz="0" w:space="0" w:color="auto"/>
      </w:divBdr>
      <w:divsChild>
        <w:div w:id="294680305">
          <w:marLeft w:val="300"/>
          <w:marRight w:val="300"/>
          <w:marTop w:val="0"/>
          <w:marBottom w:val="0"/>
          <w:divBdr>
            <w:top w:val="none" w:sz="0" w:space="0" w:color="auto"/>
            <w:left w:val="none" w:sz="0" w:space="0" w:color="auto"/>
            <w:bottom w:val="none" w:sz="0" w:space="0" w:color="auto"/>
            <w:right w:val="none" w:sz="0" w:space="0" w:color="auto"/>
          </w:divBdr>
          <w:divsChild>
            <w:div w:id="382216032">
              <w:marLeft w:val="0"/>
              <w:marRight w:val="0"/>
              <w:marTop w:val="0"/>
              <w:marBottom w:val="0"/>
              <w:divBdr>
                <w:top w:val="none" w:sz="0" w:space="0" w:color="auto"/>
                <w:left w:val="none" w:sz="0" w:space="0" w:color="auto"/>
                <w:bottom w:val="none" w:sz="0" w:space="0" w:color="auto"/>
                <w:right w:val="none" w:sz="0" w:space="0" w:color="auto"/>
              </w:divBdr>
              <w:divsChild>
                <w:div w:id="2098480060">
                  <w:marLeft w:val="0"/>
                  <w:marRight w:val="0"/>
                  <w:marTop w:val="0"/>
                  <w:marBottom w:val="0"/>
                  <w:divBdr>
                    <w:top w:val="none" w:sz="0" w:space="0" w:color="auto"/>
                    <w:left w:val="none" w:sz="0" w:space="0" w:color="auto"/>
                    <w:bottom w:val="none" w:sz="0" w:space="0" w:color="auto"/>
                    <w:right w:val="none" w:sz="0" w:space="0" w:color="auto"/>
                  </w:divBdr>
                  <w:divsChild>
                    <w:div w:id="1316953537">
                      <w:marLeft w:val="0"/>
                      <w:marRight w:val="0"/>
                      <w:marTop w:val="0"/>
                      <w:marBottom w:val="0"/>
                      <w:divBdr>
                        <w:top w:val="none" w:sz="0" w:space="0" w:color="auto"/>
                        <w:left w:val="none" w:sz="0" w:space="0" w:color="auto"/>
                        <w:bottom w:val="none" w:sz="0" w:space="0" w:color="auto"/>
                        <w:right w:val="none" w:sz="0" w:space="0" w:color="auto"/>
                      </w:divBdr>
                      <w:divsChild>
                        <w:div w:id="805204401">
                          <w:marLeft w:val="0"/>
                          <w:marRight w:val="0"/>
                          <w:marTop w:val="0"/>
                          <w:marBottom w:val="0"/>
                          <w:divBdr>
                            <w:top w:val="none" w:sz="0" w:space="0" w:color="auto"/>
                            <w:left w:val="none" w:sz="0" w:space="0" w:color="auto"/>
                            <w:bottom w:val="none" w:sz="0" w:space="0" w:color="auto"/>
                            <w:right w:val="none" w:sz="0" w:space="0" w:color="auto"/>
                          </w:divBdr>
                          <w:divsChild>
                            <w:div w:id="2046711708">
                              <w:marLeft w:val="0"/>
                              <w:marRight w:val="0"/>
                              <w:marTop w:val="0"/>
                              <w:marBottom w:val="0"/>
                              <w:divBdr>
                                <w:top w:val="none" w:sz="0" w:space="0" w:color="auto"/>
                                <w:left w:val="none" w:sz="0" w:space="0" w:color="auto"/>
                                <w:bottom w:val="none" w:sz="0" w:space="0" w:color="auto"/>
                                <w:right w:val="none" w:sz="0" w:space="0" w:color="auto"/>
                              </w:divBdr>
                              <w:divsChild>
                                <w:div w:id="16958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85118">
      <w:marLeft w:val="0"/>
      <w:marRight w:val="0"/>
      <w:marTop w:val="0"/>
      <w:marBottom w:val="0"/>
      <w:divBdr>
        <w:top w:val="none" w:sz="0" w:space="0" w:color="auto"/>
        <w:left w:val="none" w:sz="0" w:space="0" w:color="auto"/>
        <w:bottom w:val="none" w:sz="0" w:space="0" w:color="auto"/>
        <w:right w:val="none" w:sz="0" w:space="0" w:color="auto"/>
      </w:divBdr>
    </w:div>
    <w:div w:id="1090585119">
      <w:marLeft w:val="0"/>
      <w:marRight w:val="0"/>
      <w:marTop w:val="0"/>
      <w:marBottom w:val="0"/>
      <w:divBdr>
        <w:top w:val="none" w:sz="0" w:space="0" w:color="auto"/>
        <w:left w:val="none" w:sz="0" w:space="0" w:color="auto"/>
        <w:bottom w:val="none" w:sz="0" w:space="0" w:color="auto"/>
        <w:right w:val="none" w:sz="0" w:space="0" w:color="auto"/>
      </w:divBdr>
    </w:div>
    <w:div w:id="1090585138">
      <w:marLeft w:val="0"/>
      <w:marRight w:val="0"/>
      <w:marTop w:val="0"/>
      <w:marBottom w:val="0"/>
      <w:divBdr>
        <w:top w:val="none" w:sz="0" w:space="0" w:color="auto"/>
        <w:left w:val="none" w:sz="0" w:space="0" w:color="auto"/>
        <w:bottom w:val="none" w:sz="0" w:space="0" w:color="auto"/>
        <w:right w:val="none" w:sz="0" w:space="0" w:color="auto"/>
      </w:divBdr>
      <w:divsChild>
        <w:div w:id="1090585147">
          <w:marLeft w:val="0"/>
          <w:marRight w:val="0"/>
          <w:marTop w:val="0"/>
          <w:marBottom w:val="0"/>
          <w:divBdr>
            <w:top w:val="none" w:sz="0" w:space="0" w:color="auto"/>
            <w:left w:val="none" w:sz="0" w:space="0" w:color="auto"/>
            <w:bottom w:val="none" w:sz="0" w:space="0" w:color="auto"/>
            <w:right w:val="none" w:sz="0" w:space="0" w:color="auto"/>
          </w:divBdr>
          <w:divsChild>
            <w:div w:id="1090585136">
              <w:marLeft w:val="0"/>
              <w:marRight w:val="0"/>
              <w:marTop w:val="0"/>
              <w:marBottom w:val="0"/>
              <w:divBdr>
                <w:top w:val="none" w:sz="0" w:space="0" w:color="auto"/>
                <w:left w:val="none" w:sz="0" w:space="0" w:color="auto"/>
                <w:bottom w:val="none" w:sz="0" w:space="0" w:color="auto"/>
                <w:right w:val="none" w:sz="0" w:space="0" w:color="auto"/>
              </w:divBdr>
              <w:divsChild>
                <w:div w:id="1090585130">
                  <w:marLeft w:val="0"/>
                  <w:marRight w:val="0"/>
                  <w:marTop w:val="0"/>
                  <w:marBottom w:val="0"/>
                  <w:divBdr>
                    <w:top w:val="none" w:sz="0" w:space="0" w:color="auto"/>
                    <w:left w:val="none" w:sz="0" w:space="0" w:color="auto"/>
                    <w:bottom w:val="none" w:sz="0" w:space="0" w:color="auto"/>
                    <w:right w:val="none" w:sz="0" w:space="0" w:color="auto"/>
                  </w:divBdr>
                  <w:divsChild>
                    <w:div w:id="1090585137">
                      <w:marLeft w:val="0"/>
                      <w:marRight w:val="0"/>
                      <w:marTop w:val="0"/>
                      <w:marBottom w:val="0"/>
                      <w:divBdr>
                        <w:top w:val="none" w:sz="0" w:space="0" w:color="auto"/>
                        <w:left w:val="none" w:sz="0" w:space="0" w:color="auto"/>
                        <w:bottom w:val="none" w:sz="0" w:space="0" w:color="auto"/>
                        <w:right w:val="none" w:sz="0" w:space="0" w:color="auto"/>
                      </w:divBdr>
                      <w:divsChild>
                        <w:div w:id="1090585139">
                          <w:marLeft w:val="0"/>
                          <w:marRight w:val="0"/>
                          <w:marTop w:val="0"/>
                          <w:marBottom w:val="0"/>
                          <w:divBdr>
                            <w:top w:val="none" w:sz="0" w:space="0" w:color="auto"/>
                            <w:left w:val="none" w:sz="0" w:space="0" w:color="auto"/>
                            <w:bottom w:val="none" w:sz="0" w:space="0" w:color="auto"/>
                            <w:right w:val="none" w:sz="0" w:space="0" w:color="auto"/>
                          </w:divBdr>
                          <w:divsChild>
                            <w:div w:id="1090585135">
                              <w:marLeft w:val="0"/>
                              <w:marRight w:val="0"/>
                              <w:marTop w:val="0"/>
                              <w:marBottom w:val="0"/>
                              <w:divBdr>
                                <w:top w:val="none" w:sz="0" w:space="0" w:color="auto"/>
                                <w:left w:val="none" w:sz="0" w:space="0" w:color="auto"/>
                                <w:bottom w:val="none" w:sz="0" w:space="0" w:color="auto"/>
                                <w:right w:val="none" w:sz="0" w:space="0" w:color="auto"/>
                              </w:divBdr>
                              <w:divsChild>
                                <w:div w:id="1090585129">
                                  <w:marLeft w:val="0"/>
                                  <w:marRight w:val="0"/>
                                  <w:marTop w:val="0"/>
                                  <w:marBottom w:val="0"/>
                                  <w:divBdr>
                                    <w:top w:val="none" w:sz="0" w:space="0" w:color="auto"/>
                                    <w:left w:val="none" w:sz="0" w:space="0" w:color="auto"/>
                                    <w:bottom w:val="none" w:sz="0" w:space="0" w:color="auto"/>
                                    <w:right w:val="none" w:sz="0" w:space="0" w:color="auto"/>
                                  </w:divBdr>
                                  <w:divsChild>
                                    <w:div w:id="1090585132">
                                      <w:marLeft w:val="0"/>
                                      <w:marRight w:val="0"/>
                                      <w:marTop w:val="100"/>
                                      <w:marBottom w:val="100"/>
                                      <w:divBdr>
                                        <w:top w:val="none" w:sz="0" w:space="0" w:color="auto"/>
                                        <w:left w:val="none" w:sz="0" w:space="0" w:color="auto"/>
                                        <w:bottom w:val="none" w:sz="0" w:space="0" w:color="auto"/>
                                        <w:right w:val="none" w:sz="0" w:space="0" w:color="auto"/>
                                      </w:divBdr>
                                      <w:divsChild>
                                        <w:div w:id="1090585155">
                                          <w:marLeft w:val="0"/>
                                          <w:marRight w:val="0"/>
                                          <w:marTop w:val="0"/>
                                          <w:marBottom w:val="0"/>
                                          <w:divBdr>
                                            <w:top w:val="none" w:sz="0" w:space="0" w:color="auto"/>
                                            <w:left w:val="none" w:sz="0" w:space="0" w:color="auto"/>
                                            <w:bottom w:val="none" w:sz="0" w:space="0" w:color="auto"/>
                                            <w:right w:val="none" w:sz="0" w:space="0" w:color="auto"/>
                                          </w:divBdr>
                                          <w:divsChild>
                                            <w:div w:id="1090585145">
                                              <w:marLeft w:val="0"/>
                                              <w:marRight w:val="0"/>
                                              <w:marTop w:val="0"/>
                                              <w:marBottom w:val="0"/>
                                              <w:divBdr>
                                                <w:top w:val="none" w:sz="0" w:space="0" w:color="auto"/>
                                                <w:left w:val="none" w:sz="0" w:space="0" w:color="auto"/>
                                                <w:bottom w:val="none" w:sz="0" w:space="0" w:color="auto"/>
                                                <w:right w:val="none" w:sz="0" w:space="0" w:color="auto"/>
                                              </w:divBdr>
                                              <w:divsChild>
                                                <w:div w:id="1090585141">
                                                  <w:marLeft w:val="0"/>
                                                  <w:marRight w:val="0"/>
                                                  <w:marTop w:val="0"/>
                                                  <w:marBottom w:val="0"/>
                                                  <w:divBdr>
                                                    <w:top w:val="none" w:sz="0" w:space="0" w:color="auto"/>
                                                    <w:left w:val="none" w:sz="0" w:space="0" w:color="auto"/>
                                                    <w:bottom w:val="none" w:sz="0" w:space="0" w:color="auto"/>
                                                    <w:right w:val="none" w:sz="0" w:space="0" w:color="auto"/>
                                                  </w:divBdr>
                                                  <w:divsChild>
                                                    <w:div w:id="1090585120">
                                                      <w:marLeft w:val="0"/>
                                                      <w:marRight w:val="0"/>
                                                      <w:marTop w:val="0"/>
                                                      <w:marBottom w:val="0"/>
                                                      <w:divBdr>
                                                        <w:top w:val="none" w:sz="0" w:space="0" w:color="auto"/>
                                                        <w:left w:val="none" w:sz="0" w:space="0" w:color="auto"/>
                                                        <w:bottom w:val="none" w:sz="0" w:space="0" w:color="auto"/>
                                                        <w:right w:val="none" w:sz="0" w:space="0" w:color="auto"/>
                                                      </w:divBdr>
                                                      <w:divsChild>
                                                        <w:div w:id="1090585134">
                                                          <w:marLeft w:val="0"/>
                                                          <w:marRight w:val="0"/>
                                                          <w:marTop w:val="0"/>
                                                          <w:marBottom w:val="0"/>
                                                          <w:divBdr>
                                                            <w:top w:val="none" w:sz="0" w:space="0" w:color="auto"/>
                                                            <w:left w:val="none" w:sz="0" w:space="0" w:color="auto"/>
                                                            <w:bottom w:val="none" w:sz="0" w:space="0" w:color="auto"/>
                                                            <w:right w:val="none" w:sz="0" w:space="0" w:color="auto"/>
                                                          </w:divBdr>
                                                          <w:divsChild>
                                                            <w:div w:id="1090585125">
                                                              <w:marLeft w:val="0"/>
                                                              <w:marRight w:val="0"/>
                                                              <w:marTop w:val="0"/>
                                                              <w:marBottom w:val="0"/>
                                                              <w:divBdr>
                                                                <w:top w:val="none" w:sz="0" w:space="0" w:color="auto"/>
                                                                <w:left w:val="none" w:sz="0" w:space="0" w:color="auto"/>
                                                                <w:bottom w:val="none" w:sz="0" w:space="0" w:color="auto"/>
                                                                <w:right w:val="none" w:sz="0" w:space="0" w:color="auto"/>
                                                              </w:divBdr>
                                                              <w:divsChild>
                                                                <w:div w:id="1090585140">
                                                                  <w:marLeft w:val="0"/>
                                                                  <w:marRight w:val="0"/>
                                                                  <w:marTop w:val="0"/>
                                                                  <w:marBottom w:val="0"/>
                                                                  <w:divBdr>
                                                                    <w:top w:val="none" w:sz="0" w:space="0" w:color="auto"/>
                                                                    <w:left w:val="none" w:sz="0" w:space="0" w:color="auto"/>
                                                                    <w:bottom w:val="none" w:sz="0" w:space="0" w:color="auto"/>
                                                                    <w:right w:val="none" w:sz="0" w:space="0" w:color="auto"/>
                                                                  </w:divBdr>
                                                                  <w:divsChild>
                                                                    <w:div w:id="1090585121">
                                                                      <w:marLeft w:val="0"/>
                                                                      <w:marRight w:val="0"/>
                                                                      <w:marTop w:val="0"/>
                                                                      <w:marBottom w:val="0"/>
                                                                      <w:divBdr>
                                                                        <w:top w:val="none" w:sz="0" w:space="0" w:color="auto"/>
                                                                        <w:left w:val="none" w:sz="0" w:space="0" w:color="auto"/>
                                                                        <w:bottom w:val="none" w:sz="0" w:space="0" w:color="auto"/>
                                                                        <w:right w:val="none" w:sz="0" w:space="0" w:color="auto"/>
                                                                      </w:divBdr>
                                                                      <w:divsChild>
                                                                        <w:div w:id="1090585133">
                                                                          <w:marLeft w:val="0"/>
                                                                          <w:marRight w:val="0"/>
                                                                          <w:marTop w:val="0"/>
                                                                          <w:marBottom w:val="0"/>
                                                                          <w:divBdr>
                                                                            <w:top w:val="none" w:sz="0" w:space="0" w:color="auto"/>
                                                                            <w:left w:val="none" w:sz="0" w:space="0" w:color="auto"/>
                                                                            <w:bottom w:val="none" w:sz="0" w:space="0" w:color="auto"/>
                                                                            <w:right w:val="none" w:sz="0" w:space="0" w:color="auto"/>
                                                                          </w:divBdr>
                                                                        </w:div>
                                                                      </w:divsChild>
                                                                    </w:div>
                                                                    <w:div w:id="109058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0585143">
      <w:marLeft w:val="0"/>
      <w:marRight w:val="0"/>
      <w:marTop w:val="0"/>
      <w:marBottom w:val="0"/>
      <w:divBdr>
        <w:top w:val="none" w:sz="0" w:space="0" w:color="auto"/>
        <w:left w:val="none" w:sz="0" w:space="0" w:color="auto"/>
        <w:bottom w:val="none" w:sz="0" w:space="0" w:color="auto"/>
        <w:right w:val="none" w:sz="0" w:space="0" w:color="auto"/>
      </w:divBdr>
      <w:divsChild>
        <w:div w:id="1090585131">
          <w:marLeft w:val="0"/>
          <w:marRight w:val="0"/>
          <w:marTop w:val="0"/>
          <w:marBottom w:val="0"/>
          <w:divBdr>
            <w:top w:val="none" w:sz="0" w:space="0" w:color="auto"/>
            <w:left w:val="none" w:sz="0" w:space="0" w:color="auto"/>
            <w:bottom w:val="none" w:sz="0" w:space="0" w:color="auto"/>
            <w:right w:val="none" w:sz="0" w:space="0" w:color="auto"/>
          </w:divBdr>
          <w:divsChild>
            <w:div w:id="1090585127">
              <w:marLeft w:val="0"/>
              <w:marRight w:val="0"/>
              <w:marTop w:val="0"/>
              <w:marBottom w:val="0"/>
              <w:divBdr>
                <w:top w:val="none" w:sz="0" w:space="0" w:color="auto"/>
                <w:left w:val="none" w:sz="0" w:space="0" w:color="auto"/>
                <w:bottom w:val="none" w:sz="0" w:space="0" w:color="auto"/>
                <w:right w:val="none" w:sz="0" w:space="0" w:color="auto"/>
              </w:divBdr>
              <w:divsChild>
                <w:div w:id="1090585153">
                  <w:marLeft w:val="0"/>
                  <w:marRight w:val="0"/>
                  <w:marTop w:val="0"/>
                  <w:marBottom w:val="0"/>
                  <w:divBdr>
                    <w:top w:val="none" w:sz="0" w:space="0" w:color="auto"/>
                    <w:left w:val="none" w:sz="0" w:space="0" w:color="auto"/>
                    <w:bottom w:val="none" w:sz="0" w:space="0" w:color="auto"/>
                    <w:right w:val="none" w:sz="0" w:space="0" w:color="auto"/>
                  </w:divBdr>
                  <w:divsChild>
                    <w:div w:id="1090585148">
                      <w:marLeft w:val="0"/>
                      <w:marRight w:val="0"/>
                      <w:marTop w:val="0"/>
                      <w:marBottom w:val="0"/>
                      <w:divBdr>
                        <w:top w:val="none" w:sz="0" w:space="0" w:color="auto"/>
                        <w:left w:val="none" w:sz="0" w:space="0" w:color="auto"/>
                        <w:bottom w:val="none" w:sz="0" w:space="0" w:color="auto"/>
                        <w:right w:val="none" w:sz="0" w:space="0" w:color="auto"/>
                      </w:divBdr>
                      <w:divsChild>
                        <w:div w:id="1090585144">
                          <w:marLeft w:val="0"/>
                          <w:marRight w:val="0"/>
                          <w:marTop w:val="0"/>
                          <w:marBottom w:val="0"/>
                          <w:divBdr>
                            <w:top w:val="none" w:sz="0" w:space="0" w:color="auto"/>
                            <w:left w:val="none" w:sz="0" w:space="0" w:color="auto"/>
                            <w:bottom w:val="none" w:sz="0" w:space="0" w:color="auto"/>
                            <w:right w:val="none" w:sz="0" w:space="0" w:color="auto"/>
                          </w:divBdr>
                          <w:divsChild>
                            <w:div w:id="1090585128">
                              <w:marLeft w:val="0"/>
                              <w:marRight w:val="0"/>
                              <w:marTop w:val="0"/>
                              <w:marBottom w:val="0"/>
                              <w:divBdr>
                                <w:top w:val="none" w:sz="0" w:space="0" w:color="auto"/>
                                <w:left w:val="none" w:sz="0" w:space="0" w:color="auto"/>
                                <w:bottom w:val="none" w:sz="0" w:space="0" w:color="auto"/>
                                <w:right w:val="none" w:sz="0" w:space="0" w:color="auto"/>
                              </w:divBdr>
                              <w:divsChild>
                                <w:div w:id="1090585157">
                                  <w:marLeft w:val="0"/>
                                  <w:marRight w:val="0"/>
                                  <w:marTop w:val="0"/>
                                  <w:marBottom w:val="0"/>
                                  <w:divBdr>
                                    <w:top w:val="none" w:sz="0" w:space="0" w:color="auto"/>
                                    <w:left w:val="none" w:sz="0" w:space="0" w:color="auto"/>
                                    <w:bottom w:val="none" w:sz="0" w:space="0" w:color="auto"/>
                                    <w:right w:val="none" w:sz="0" w:space="0" w:color="auto"/>
                                  </w:divBdr>
                                  <w:divsChild>
                                    <w:div w:id="1090585122">
                                      <w:marLeft w:val="0"/>
                                      <w:marRight w:val="0"/>
                                      <w:marTop w:val="100"/>
                                      <w:marBottom w:val="100"/>
                                      <w:divBdr>
                                        <w:top w:val="none" w:sz="0" w:space="0" w:color="auto"/>
                                        <w:left w:val="none" w:sz="0" w:space="0" w:color="auto"/>
                                        <w:bottom w:val="none" w:sz="0" w:space="0" w:color="auto"/>
                                        <w:right w:val="none" w:sz="0" w:space="0" w:color="auto"/>
                                      </w:divBdr>
                                      <w:divsChild>
                                        <w:div w:id="1090585126">
                                          <w:marLeft w:val="0"/>
                                          <w:marRight w:val="0"/>
                                          <w:marTop w:val="0"/>
                                          <w:marBottom w:val="0"/>
                                          <w:divBdr>
                                            <w:top w:val="none" w:sz="0" w:space="0" w:color="auto"/>
                                            <w:left w:val="none" w:sz="0" w:space="0" w:color="auto"/>
                                            <w:bottom w:val="none" w:sz="0" w:space="0" w:color="auto"/>
                                            <w:right w:val="none" w:sz="0" w:space="0" w:color="auto"/>
                                          </w:divBdr>
                                          <w:divsChild>
                                            <w:div w:id="1090585156">
                                              <w:marLeft w:val="0"/>
                                              <w:marRight w:val="0"/>
                                              <w:marTop w:val="0"/>
                                              <w:marBottom w:val="0"/>
                                              <w:divBdr>
                                                <w:top w:val="none" w:sz="0" w:space="0" w:color="auto"/>
                                                <w:left w:val="none" w:sz="0" w:space="0" w:color="auto"/>
                                                <w:bottom w:val="none" w:sz="0" w:space="0" w:color="auto"/>
                                                <w:right w:val="none" w:sz="0" w:space="0" w:color="auto"/>
                                              </w:divBdr>
                                              <w:divsChild>
                                                <w:div w:id="1090585151">
                                                  <w:marLeft w:val="0"/>
                                                  <w:marRight w:val="0"/>
                                                  <w:marTop w:val="0"/>
                                                  <w:marBottom w:val="0"/>
                                                  <w:divBdr>
                                                    <w:top w:val="none" w:sz="0" w:space="0" w:color="auto"/>
                                                    <w:left w:val="none" w:sz="0" w:space="0" w:color="auto"/>
                                                    <w:bottom w:val="none" w:sz="0" w:space="0" w:color="auto"/>
                                                    <w:right w:val="none" w:sz="0" w:space="0" w:color="auto"/>
                                                  </w:divBdr>
                                                  <w:divsChild>
                                                    <w:div w:id="1090585150">
                                                      <w:marLeft w:val="0"/>
                                                      <w:marRight w:val="0"/>
                                                      <w:marTop w:val="0"/>
                                                      <w:marBottom w:val="0"/>
                                                      <w:divBdr>
                                                        <w:top w:val="none" w:sz="0" w:space="0" w:color="auto"/>
                                                        <w:left w:val="none" w:sz="0" w:space="0" w:color="auto"/>
                                                        <w:bottom w:val="none" w:sz="0" w:space="0" w:color="auto"/>
                                                        <w:right w:val="none" w:sz="0" w:space="0" w:color="auto"/>
                                                      </w:divBdr>
                                                      <w:divsChild>
                                                        <w:div w:id="1090585123">
                                                          <w:marLeft w:val="0"/>
                                                          <w:marRight w:val="0"/>
                                                          <w:marTop w:val="0"/>
                                                          <w:marBottom w:val="0"/>
                                                          <w:divBdr>
                                                            <w:top w:val="none" w:sz="0" w:space="0" w:color="auto"/>
                                                            <w:left w:val="none" w:sz="0" w:space="0" w:color="auto"/>
                                                            <w:bottom w:val="none" w:sz="0" w:space="0" w:color="auto"/>
                                                            <w:right w:val="none" w:sz="0" w:space="0" w:color="auto"/>
                                                          </w:divBdr>
                                                          <w:divsChild>
                                                            <w:div w:id="1090585152">
                                                              <w:marLeft w:val="0"/>
                                                              <w:marRight w:val="0"/>
                                                              <w:marTop w:val="0"/>
                                                              <w:marBottom w:val="0"/>
                                                              <w:divBdr>
                                                                <w:top w:val="none" w:sz="0" w:space="0" w:color="auto"/>
                                                                <w:left w:val="none" w:sz="0" w:space="0" w:color="auto"/>
                                                                <w:bottom w:val="none" w:sz="0" w:space="0" w:color="auto"/>
                                                                <w:right w:val="none" w:sz="0" w:space="0" w:color="auto"/>
                                                              </w:divBdr>
                                                              <w:divsChild>
                                                                <w:div w:id="1090585146">
                                                                  <w:marLeft w:val="0"/>
                                                                  <w:marRight w:val="0"/>
                                                                  <w:marTop w:val="0"/>
                                                                  <w:marBottom w:val="0"/>
                                                                  <w:divBdr>
                                                                    <w:top w:val="none" w:sz="0" w:space="0" w:color="auto"/>
                                                                    <w:left w:val="none" w:sz="0" w:space="0" w:color="auto"/>
                                                                    <w:bottom w:val="none" w:sz="0" w:space="0" w:color="auto"/>
                                                                    <w:right w:val="none" w:sz="0" w:space="0" w:color="auto"/>
                                                                  </w:divBdr>
                                                                  <w:divsChild>
                                                                    <w:div w:id="1090585124">
                                                                      <w:marLeft w:val="0"/>
                                                                      <w:marRight w:val="0"/>
                                                                      <w:marTop w:val="0"/>
                                                                      <w:marBottom w:val="0"/>
                                                                      <w:divBdr>
                                                                        <w:top w:val="none" w:sz="0" w:space="0" w:color="auto"/>
                                                                        <w:left w:val="none" w:sz="0" w:space="0" w:color="auto"/>
                                                                        <w:bottom w:val="none" w:sz="0" w:space="0" w:color="auto"/>
                                                                        <w:right w:val="none" w:sz="0" w:space="0" w:color="auto"/>
                                                                      </w:divBdr>
                                                                      <w:divsChild>
                                                                        <w:div w:id="1090585142">
                                                                          <w:marLeft w:val="0"/>
                                                                          <w:marRight w:val="0"/>
                                                                          <w:marTop w:val="0"/>
                                                                          <w:marBottom w:val="0"/>
                                                                          <w:divBdr>
                                                                            <w:top w:val="none" w:sz="0" w:space="0" w:color="auto"/>
                                                                            <w:left w:val="none" w:sz="0" w:space="0" w:color="auto"/>
                                                                            <w:bottom w:val="none" w:sz="0" w:space="0" w:color="auto"/>
                                                                            <w:right w:val="none" w:sz="0" w:space="0" w:color="auto"/>
                                                                          </w:divBdr>
                                                                        </w:div>
                                                                      </w:divsChild>
                                                                    </w:div>
                                                                    <w:div w:id="10905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zablony\PAPIER%20FIRMOW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0B1E9-7CA4-4C96-8D63-321EBCBA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FIRMOWY.dot</Template>
  <TotalTime>16</TotalTime>
  <Pages>4</Pages>
  <Words>1912</Words>
  <Characters>11472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Płock, dn</vt:lpstr>
    </vt:vector>
  </TitlesOfParts>
  <Company>PetroCentrum</Company>
  <LinksUpToDate>false</LinksUpToDate>
  <CharactersWithSpaces>13358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Płock, dn</dc:title>
  <dc:creator>ulicki</dc:creator>
  <cp:lastModifiedBy>Piotr Fechner</cp:lastModifiedBy>
  <cp:revision>3</cp:revision>
  <cp:lastPrinted>2017-10-24T10:38:00Z</cp:lastPrinted>
  <dcterms:created xsi:type="dcterms:W3CDTF">2017-10-25T08:10:00Z</dcterms:created>
  <dcterms:modified xsi:type="dcterms:W3CDTF">2017-10-25T08:26:00Z</dcterms:modified>
</cp:coreProperties>
</file>